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F4193" w14:textId="2BA835AE" w:rsidR="00773618" w:rsidRPr="00E8283F" w:rsidRDefault="00773618" w:rsidP="003C535D">
      <w:pPr>
        <w:rPr>
          <w:rFonts w:asciiTheme="majorHAnsi" w:hAnsiTheme="majorHAnsi" w:cstheme="minorHAnsi"/>
          <w:b/>
          <w:bCs/>
        </w:rPr>
      </w:pPr>
      <w:r w:rsidRPr="00E8283F">
        <w:rPr>
          <w:rFonts w:asciiTheme="majorHAnsi" w:hAnsiTheme="majorHAnsi" w:cstheme="minorHAnsi"/>
          <w:b/>
          <w:bCs/>
        </w:rPr>
        <w:t xml:space="preserve">CAMEO STATE COVID RESPONSE </w:t>
      </w:r>
    </w:p>
    <w:p w14:paraId="46A5FDEF" w14:textId="7997902C" w:rsidR="008236E3" w:rsidRPr="00E8283F" w:rsidRDefault="008236E3" w:rsidP="003C535D">
      <w:pPr>
        <w:rPr>
          <w:rFonts w:asciiTheme="majorHAnsi" w:hAnsiTheme="majorHAnsi" w:cstheme="minorHAnsi"/>
          <w:b/>
          <w:bCs/>
        </w:rPr>
      </w:pPr>
      <w:r w:rsidRPr="00E8283F">
        <w:rPr>
          <w:rFonts w:asciiTheme="majorHAnsi" w:hAnsiTheme="majorHAnsi" w:cstheme="minorHAnsi"/>
          <w:b/>
          <w:bCs/>
        </w:rPr>
        <w:t>Background</w:t>
      </w:r>
    </w:p>
    <w:p w14:paraId="1C771179" w14:textId="0128CF81" w:rsidR="003C535D" w:rsidRPr="00E8283F" w:rsidRDefault="003C535D" w:rsidP="003C535D">
      <w:pPr>
        <w:rPr>
          <w:rFonts w:asciiTheme="majorHAnsi" w:hAnsiTheme="majorHAnsi" w:cstheme="minorHAnsi"/>
          <w:bCs/>
        </w:rPr>
      </w:pPr>
      <w:r w:rsidRPr="00E8283F">
        <w:rPr>
          <w:rFonts w:asciiTheme="majorHAnsi" w:hAnsiTheme="majorHAnsi" w:cstheme="minorHAnsi"/>
          <w:bCs/>
        </w:rPr>
        <w:t>The country’s small businesses are facing unprecedented challenges and devastation. Analysis of the Current Population Survey found</w:t>
      </w:r>
      <w:r w:rsidRPr="00E8283F">
        <w:rPr>
          <w:rFonts w:asciiTheme="majorHAnsi" w:hAnsiTheme="majorHAnsi"/>
        </w:rPr>
        <w:t xml:space="preserve"> that over the two-month window from February to April 2020</w:t>
      </w:r>
      <w:r w:rsidRPr="00E8283F">
        <w:rPr>
          <w:rFonts w:asciiTheme="majorHAnsi" w:hAnsiTheme="majorHAnsi" w:cstheme="minorHAnsi"/>
          <w:bCs/>
        </w:rPr>
        <w:t>, “t</w:t>
      </w:r>
      <w:r w:rsidRPr="00E8283F">
        <w:rPr>
          <w:rFonts w:asciiTheme="majorHAnsi" w:hAnsiTheme="majorHAnsi"/>
        </w:rPr>
        <w:t>he number of active business owners in the United States plummeted by 3.3 million or 22 percent …The drop in business owners was the largest on record, and losses were felt across nearly all industries and even for incorporated businesses.”</w:t>
      </w:r>
      <w:r w:rsidRPr="00E8283F">
        <w:rPr>
          <w:rStyle w:val="FootnoteReference"/>
          <w:rFonts w:asciiTheme="majorHAnsi" w:hAnsiTheme="majorHAnsi"/>
        </w:rPr>
        <w:footnoteReference w:id="1"/>
      </w:r>
      <w:r w:rsidR="00AA74F9" w:rsidRPr="00E8283F">
        <w:rPr>
          <w:rFonts w:asciiTheme="majorHAnsi" w:hAnsiTheme="majorHAnsi"/>
        </w:rPr>
        <w:t xml:space="preserve"> </w:t>
      </w:r>
      <w:r w:rsidR="00EB08C6" w:rsidRPr="00E8283F">
        <w:rPr>
          <w:rFonts w:asciiTheme="majorHAnsi" w:hAnsiTheme="majorHAnsi"/>
        </w:rPr>
        <w:t>T</w:t>
      </w:r>
      <w:r w:rsidR="00AA74F9" w:rsidRPr="00E8283F">
        <w:rPr>
          <w:rFonts w:asciiTheme="majorHAnsi" w:hAnsiTheme="majorHAnsi"/>
        </w:rPr>
        <w:t>he recent rise in COVID-19 cases warns of continued harm.</w:t>
      </w:r>
    </w:p>
    <w:p w14:paraId="1EE6091B" w14:textId="77777777" w:rsidR="003C535D" w:rsidRPr="00E8283F" w:rsidRDefault="003C535D" w:rsidP="003C535D">
      <w:pPr>
        <w:tabs>
          <w:tab w:val="right" w:pos="9540"/>
        </w:tabs>
        <w:rPr>
          <w:rFonts w:asciiTheme="majorHAnsi" w:hAnsiTheme="majorHAnsi" w:cstheme="minorHAnsi"/>
          <w:bCs/>
        </w:rPr>
      </w:pPr>
      <w:r w:rsidRPr="00E8283F">
        <w:rPr>
          <w:rFonts w:asciiTheme="majorHAnsi" w:hAnsiTheme="majorHAnsi" w:cstheme="minorHAnsi"/>
          <w:bCs/>
        </w:rPr>
        <w:t>A deeper dive into the data shows that the pain has not been equal across the board. The drop in the number of business owners are as follows:</w:t>
      </w:r>
    </w:p>
    <w:p w14:paraId="79F8027C" w14:textId="77777777" w:rsidR="003C535D" w:rsidRPr="00E8283F" w:rsidRDefault="003C535D" w:rsidP="003C535D">
      <w:pPr>
        <w:pStyle w:val="ListParagraph"/>
        <w:numPr>
          <w:ilvl w:val="0"/>
          <w:numId w:val="36"/>
        </w:numPr>
        <w:rPr>
          <w:rFonts w:asciiTheme="majorHAnsi" w:hAnsiTheme="majorHAnsi"/>
        </w:rPr>
      </w:pPr>
      <w:r w:rsidRPr="00E8283F">
        <w:rPr>
          <w:rFonts w:asciiTheme="majorHAnsi" w:hAnsiTheme="majorHAnsi"/>
        </w:rPr>
        <w:t xml:space="preserve">African-American business owners dropped by 41 percent. </w:t>
      </w:r>
    </w:p>
    <w:p w14:paraId="3A84394C" w14:textId="77777777" w:rsidR="003C535D" w:rsidRPr="00E8283F" w:rsidRDefault="003C535D" w:rsidP="003C535D">
      <w:pPr>
        <w:pStyle w:val="ListParagraph"/>
        <w:numPr>
          <w:ilvl w:val="0"/>
          <w:numId w:val="36"/>
        </w:numPr>
        <w:rPr>
          <w:rFonts w:asciiTheme="majorHAnsi" w:hAnsiTheme="majorHAnsi"/>
        </w:rPr>
      </w:pPr>
      <w:r w:rsidRPr="00E8283F">
        <w:rPr>
          <w:rFonts w:asciiTheme="majorHAnsi" w:hAnsiTheme="majorHAnsi"/>
        </w:rPr>
        <w:t xml:space="preserve">Immigrant business owners dropped by 36 percent. </w:t>
      </w:r>
    </w:p>
    <w:p w14:paraId="7D96E1D0" w14:textId="77777777" w:rsidR="003C535D" w:rsidRPr="00E8283F" w:rsidRDefault="003C535D" w:rsidP="003C535D">
      <w:pPr>
        <w:pStyle w:val="ListParagraph"/>
        <w:numPr>
          <w:ilvl w:val="0"/>
          <w:numId w:val="36"/>
        </w:numPr>
        <w:rPr>
          <w:rFonts w:asciiTheme="majorHAnsi" w:hAnsiTheme="majorHAnsi"/>
        </w:rPr>
      </w:pPr>
      <w:proofErr w:type="spellStart"/>
      <w:r w:rsidRPr="00E8283F">
        <w:rPr>
          <w:rFonts w:asciiTheme="majorHAnsi" w:hAnsiTheme="majorHAnsi"/>
        </w:rPr>
        <w:t>Latinx</w:t>
      </w:r>
      <w:proofErr w:type="spellEnd"/>
      <w:r w:rsidRPr="00E8283F">
        <w:rPr>
          <w:rFonts w:asciiTheme="majorHAnsi" w:hAnsiTheme="majorHAnsi"/>
        </w:rPr>
        <w:t xml:space="preserve"> business owners dropped by 32 percent.</w:t>
      </w:r>
    </w:p>
    <w:p w14:paraId="2061D429" w14:textId="77777777" w:rsidR="003C535D" w:rsidRPr="00E8283F" w:rsidRDefault="003C535D" w:rsidP="003C535D">
      <w:pPr>
        <w:pStyle w:val="ListParagraph"/>
        <w:numPr>
          <w:ilvl w:val="0"/>
          <w:numId w:val="36"/>
        </w:numPr>
        <w:rPr>
          <w:rFonts w:asciiTheme="majorHAnsi" w:hAnsiTheme="majorHAnsi"/>
        </w:rPr>
      </w:pPr>
      <w:r w:rsidRPr="00E8283F">
        <w:rPr>
          <w:rFonts w:asciiTheme="majorHAnsi" w:hAnsiTheme="majorHAnsi"/>
        </w:rPr>
        <w:t>Asian business owners dropped by 26 percent.</w:t>
      </w:r>
    </w:p>
    <w:p w14:paraId="6414FC70" w14:textId="77777777" w:rsidR="003C535D" w:rsidRPr="00E8283F" w:rsidRDefault="003C535D" w:rsidP="003C535D">
      <w:pPr>
        <w:pStyle w:val="ListParagraph"/>
        <w:numPr>
          <w:ilvl w:val="0"/>
          <w:numId w:val="36"/>
        </w:numPr>
        <w:rPr>
          <w:rFonts w:asciiTheme="majorHAnsi" w:hAnsiTheme="majorHAnsi"/>
        </w:rPr>
      </w:pPr>
      <w:r w:rsidRPr="00E8283F">
        <w:rPr>
          <w:rFonts w:asciiTheme="majorHAnsi" w:hAnsiTheme="majorHAnsi"/>
        </w:rPr>
        <w:t>Female business owners dropped by 25 percent.</w:t>
      </w:r>
    </w:p>
    <w:p w14:paraId="142542D6" w14:textId="77777777" w:rsidR="003C535D" w:rsidRPr="00E8283F" w:rsidRDefault="003C535D" w:rsidP="003C535D">
      <w:pPr>
        <w:pStyle w:val="ListParagraph"/>
        <w:numPr>
          <w:ilvl w:val="0"/>
          <w:numId w:val="36"/>
        </w:numPr>
        <w:rPr>
          <w:rFonts w:asciiTheme="majorHAnsi" w:hAnsiTheme="majorHAnsi" w:cstheme="minorHAnsi"/>
          <w:bCs/>
        </w:rPr>
      </w:pPr>
      <w:r w:rsidRPr="00E8283F">
        <w:rPr>
          <w:rFonts w:asciiTheme="majorHAnsi" w:hAnsiTheme="majorHAnsi"/>
        </w:rPr>
        <w:t>White business owners dropped by 17 percent.</w:t>
      </w:r>
    </w:p>
    <w:p w14:paraId="7481BFAA" w14:textId="74BEE678" w:rsidR="003C535D" w:rsidRPr="00E8283F" w:rsidRDefault="003C535D" w:rsidP="003C535D">
      <w:pPr>
        <w:rPr>
          <w:rFonts w:asciiTheme="majorHAnsi" w:hAnsiTheme="majorHAnsi" w:cstheme="minorHAnsi"/>
          <w:bCs/>
        </w:rPr>
      </w:pPr>
      <w:r w:rsidRPr="00E8283F">
        <w:rPr>
          <w:rFonts w:asciiTheme="majorHAnsi" w:hAnsiTheme="majorHAnsi" w:cstheme="minorHAnsi"/>
          <w:bCs/>
        </w:rPr>
        <w:t>Again, African-Americans end up suffering the most</w:t>
      </w:r>
      <w:r w:rsidR="009056C5" w:rsidRPr="00E8283F">
        <w:rPr>
          <w:rFonts w:asciiTheme="majorHAnsi" w:hAnsiTheme="majorHAnsi" w:cstheme="minorHAnsi"/>
          <w:bCs/>
        </w:rPr>
        <w:t>, with other minority communities coming in a close second</w:t>
      </w:r>
      <w:r w:rsidRPr="00E8283F">
        <w:rPr>
          <w:rFonts w:asciiTheme="majorHAnsi" w:hAnsiTheme="majorHAnsi" w:cstheme="minorHAnsi"/>
          <w:bCs/>
        </w:rPr>
        <w:t>.</w:t>
      </w:r>
    </w:p>
    <w:p w14:paraId="30A2D83E" w14:textId="77777777" w:rsidR="003C535D" w:rsidRPr="00E8283F" w:rsidRDefault="003C535D" w:rsidP="003C535D">
      <w:pPr>
        <w:rPr>
          <w:rFonts w:asciiTheme="majorHAnsi" w:hAnsiTheme="majorHAnsi"/>
        </w:rPr>
      </w:pPr>
      <w:r w:rsidRPr="00E8283F">
        <w:rPr>
          <w:rFonts w:asciiTheme="majorHAnsi" w:hAnsiTheme="majorHAnsi"/>
        </w:rPr>
        <w:t xml:space="preserve">If small businesses are the canaries in the coal mine when it comes to the economy, then the plight of African American small businesses show the state of the American soul. If the state and country are going to weather this crisis to the best of our ability that means investing in small businesses is a priority; and investing in African-American businesses is an imperative.  </w:t>
      </w:r>
    </w:p>
    <w:p w14:paraId="49C0559F" w14:textId="7811E918" w:rsidR="003C535D" w:rsidRPr="00E8283F" w:rsidRDefault="003C535D" w:rsidP="003C535D">
      <w:pPr>
        <w:rPr>
          <w:rFonts w:asciiTheme="majorHAnsi" w:hAnsiTheme="majorHAnsi" w:cstheme="minorHAnsi"/>
        </w:rPr>
      </w:pPr>
      <w:r w:rsidRPr="00E8283F">
        <w:rPr>
          <w:rFonts w:asciiTheme="majorHAnsi" w:hAnsiTheme="majorHAnsi" w:cstheme="minorHAnsi"/>
        </w:rPr>
        <w:t>We need to recognize that inequality is rife in our system and</w:t>
      </w:r>
      <w:r w:rsidR="009056C5" w:rsidRPr="00E8283F">
        <w:rPr>
          <w:rFonts w:asciiTheme="majorHAnsi" w:hAnsiTheme="majorHAnsi" w:cstheme="minorHAnsi"/>
        </w:rPr>
        <w:t xml:space="preserve"> the system change that has produced the reality needs </w:t>
      </w:r>
      <w:r w:rsidRPr="00E8283F">
        <w:rPr>
          <w:rFonts w:asciiTheme="majorHAnsi" w:hAnsiTheme="majorHAnsi" w:cstheme="minorHAnsi"/>
        </w:rPr>
        <w:t>fundamental structural</w:t>
      </w:r>
      <w:r w:rsidR="009056C5" w:rsidRPr="00E8283F">
        <w:rPr>
          <w:rFonts w:asciiTheme="majorHAnsi" w:hAnsiTheme="majorHAnsi" w:cstheme="minorHAnsi"/>
        </w:rPr>
        <w:t xml:space="preserve"> change</w:t>
      </w:r>
      <w:r w:rsidRPr="00E8283F">
        <w:rPr>
          <w:rFonts w:asciiTheme="majorHAnsi" w:hAnsiTheme="majorHAnsi" w:cstheme="minorHAnsi"/>
        </w:rPr>
        <w:t>.  Society as a whole must alter the baked in racism and unrig the system. We need new rules that promulgate equity, and not systematically perpetuate an unequal society.  This is the long-view and CAMEO will work toward that path.</w:t>
      </w:r>
    </w:p>
    <w:p w14:paraId="6ACDDA2A" w14:textId="72A18A67" w:rsidR="003C535D" w:rsidRPr="00E8283F" w:rsidRDefault="003C535D" w:rsidP="003C535D">
      <w:pPr>
        <w:rPr>
          <w:rFonts w:asciiTheme="majorHAnsi" w:hAnsiTheme="majorHAnsi" w:cstheme="minorHAnsi"/>
        </w:rPr>
      </w:pPr>
      <w:r w:rsidRPr="00E8283F">
        <w:rPr>
          <w:rFonts w:asciiTheme="majorHAnsi" w:hAnsiTheme="majorHAnsi" w:cstheme="minorHAnsi"/>
        </w:rPr>
        <w:t>Simultaneously, we recognize that policy decisions are being made in the here and now and we must respond appropriately to that reality.</w:t>
      </w:r>
    </w:p>
    <w:p w14:paraId="778BCEEB" w14:textId="7DE6908A" w:rsidR="00B84638" w:rsidRPr="00E8283F" w:rsidRDefault="00900B54" w:rsidP="00A97B0B">
      <w:pPr>
        <w:rPr>
          <w:rFonts w:asciiTheme="majorHAnsi" w:hAnsiTheme="majorHAnsi" w:cstheme="minorHAnsi"/>
          <w:bCs/>
        </w:rPr>
      </w:pPr>
      <w:r w:rsidRPr="00E8283F">
        <w:rPr>
          <w:rFonts w:asciiTheme="majorHAnsi" w:hAnsiTheme="majorHAnsi" w:cstheme="minorHAnsi"/>
          <w:bCs/>
        </w:rPr>
        <w:t>Responding to COVID-19, m</w:t>
      </w:r>
      <w:r w:rsidR="00B84638" w:rsidRPr="00E8283F">
        <w:rPr>
          <w:rFonts w:asciiTheme="majorHAnsi" w:hAnsiTheme="majorHAnsi" w:cstheme="minorHAnsi"/>
          <w:bCs/>
        </w:rPr>
        <w:t xml:space="preserve">ost efforts thus far have been focused on immediate relief. </w:t>
      </w:r>
    </w:p>
    <w:p w14:paraId="2190EDD5" w14:textId="77777777" w:rsidR="00E607D5" w:rsidRPr="00E8283F" w:rsidRDefault="00A97B0B" w:rsidP="00A97B0B">
      <w:pPr>
        <w:rPr>
          <w:rFonts w:asciiTheme="majorHAnsi" w:hAnsiTheme="majorHAnsi"/>
        </w:rPr>
      </w:pPr>
      <w:r w:rsidRPr="00E8283F">
        <w:rPr>
          <w:rFonts w:asciiTheme="majorHAnsi" w:hAnsiTheme="majorHAnsi" w:cstheme="minorHAnsi"/>
          <w:bCs/>
        </w:rPr>
        <w:t xml:space="preserve">On </w:t>
      </w:r>
      <w:r w:rsidR="003C535D" w:rsidRPr="00E8283F">
        <w:rPr>
          <w:rFonts w:asciiTheme="majorHAnsi" w:hAnsiTheme="majorHAnsi" w:cstheme="minorHAnsi"/>
          <w:bCs/>
        </w:rPr>
        <w:t>t</w:t>
      </w:r>
      <w:r w:rsidRPr="00E8283F">
        <w:rPr>
          <w:rFonts w:asciiTheme="majorHAnsi" w:hAnsiTheme="majorHAnsi" w:cstheme="minorHAnsi"/>
          <w:bCs/>
        </w:rPr>
        <w:t>he federal level</w:t>
      </w:r>
      <w:r w:rsidR="003649D8" w:rsidRPr="00E8283F">
        <w:rPr>
          <w:rFonts w:asciiTheme="majorHAnsi" w:hAnsiTheme="majorHAnsi" w:cstheme="minorHAnsi"/>
          <w:bCs/>
        </w:rPr>
        <w:t>, programs included in the relief bills such as t</w:t>
      </w:r>
      <w:r w:rsidRPr="00E8283F">
        <w:rPr>
          <w:rFonts w:asciiTheme="majorHAnsi" w:hAnsiTheme="majorHAnsi" w:cstheme="minorHAnsi"/>
          <w:bCs/>
        </w:rPr>
        <w:t xml:space="preserve">he PPP loans and EIDL loans will help some businesses. </w:t>
      </w:r>
      <w:r w:rsidR="003649D8" w:rsidRPr="00E8283F">
        <w:rPr>
          <w:rFonts w:asciiTheme="majorHAnsi" w:hAnsiTheme="majorHAnsi" w:cstheme="minorHAnsi"/>
          <w:bCs/>
        </w:rPr>
        <w:t xml:space="preserve">However, </w:t>
      </w:r>
      <w:r w:rsidRPr="00E8283F">
        <w:rPr>
          <w:rFonts w:asciiTheme="majorHAnsi" w:hAnsiTheme="majorHAnsi" w:cstheme="minorHAnsi"/>
          <w:bCs/>
        </w:rPr>
        <w:t xml:space="preserve">money </w:t>
      </w:r>
      <w:r w:rsidR="00B84638" w:rsidRPr="00E8283F">
        <w:rPr>
          <w:rFonts w:asciiTheme="majorHAnsi" w:hAnsiTheme="majorHAnsi" w:cstheme="minorHAnsi"/>
          <w:bCs/>
        </w:rPr>
        <w:t xml:space="preserve">is </w:t>
      </w:r>
      <w:r w:rsidRPr="00E8283F">
        <w:rPr>
          <w:rFonts w:asciiTheme="majorHAnsi" w:hAnsiTheme="majorHAnsi" w:cstheme="minorHAnsi"/>
          <w:bCs/>
        </w:rPr>
        <w:t>not reaching those who are in most need</w:t>
      </w:r>
      <w:r w:rsidR="003649D8" w:rsidRPr="00E8283F">
        <w:rPr>
          <w:rFonts w:asciiTheme="majorHAnsi" w:hAnsiTheme="majorHAnsi" w:cstheme="minorHAnsi"/>
          <w:bCs/>
        </w:rPr>
        <w:t xml:space="preserve"> in the implementation</w:t>
      </w:r>
      <w:r w:rsidR="00864CAA" w:rsidRPr="00E8283F">
        <w:rPr>
          <w:rFonts w:asciiTheme="majorHAnsi" w:hAnsiTheme="majorHAnsi" w:cstheme="minorHAnsi"/>
          <w:bCs/>
        </w:rPr>
        <w:t xml:space="preserve"> of those programs</w:t>
      </w:r>
      <w:r w:rsidRPr="00E8283F">
        <w:rPr>
          <w:rFonts w:asciiTheme="majorHAnsi" w:hAnsiTheme="majorHAnsi" w:cstheme="minorHAnsi"/>
          <w:bCs/>
        </w:rPr>
        <w:t xml:space="preserve">. </w:t>
      </w:r>
      <w:r w:rsidR="00E607D5" w:rsidRPr="00E8283F">
        <w:rPr>
          <w:rFonts w:asciiTheme="majorHAnsi" w:hAnsiTheme="majorHAnsi"/>
        </w:rPr>
        <w:t xml:space="preserve">A Goldman Sachs report found that </w:t>
      </w:r>
    </w:p>
    <w:p w14:paraId="0145A134" w14:textId="2BF6FBC5" w:rsidR="00E607D5" w:rsidRPr="00E8283F" w:rsidRDefault="00215183" w:rsidP="00E607D5">
      <w:pPr>
        <w:pStyle w:val="ListParagraph"/>
        <w:numPr>
          <w:ilvl w:val="0"/>
          <w:numId w:val="37"/>
        </w:numPr>
        <w:rPr>
          <w:rFonts w:asciiTheme="majorHAnsi" w:hAnsiTheme="majorHAnsi"/>
        </w:rPr>
      </w:pPr>
      <w:hyperlink r:id="rId9" w:history="1">
        <w:r w:rsidR="00E607D5" w:rsidRPr="00E8283F">
          <w:rPr>
            <w:rStyle w:val="Hyperlink"/>
            <w:rFonts w:asciiTheme="majorHAnsi" w:hAnsiTheme="majorHAnsi"/>
          </w:rPr>
          <w:t>79% of Black business owners applied for a PPP loan, compared with 91% of small businesses overall</w:t>
        </w:r>
      </w:hyperlink>
      <w:r w:rsidR="00E607D5" w:rsidRPr="00E8283F">
        <w:rPr>
          <w:rFonts w:asciiTheme="majorHAnsi" w:hAnsiTheme="majorHAnsi"/>
        </w:rPr>
        <w:t>;</w:t>
      </w:r>
    </w:p>
    <w:p w14:paraId="4F028E17" w14:textId="30AE0F6A" w:rsidR="00E607D5" w:rsidRPr="00E8283F" w:rsidRDefault="00E607D5" w:rsidP="00E607D5">
      <w:pPr>
        <w:pStyle w:val="ListParagraph"/>
        <w:numPr>
          <w:ilvl w:val="0"/>
          <w:numId w:val="37"/>
        </w:numPr>
        <w:rPr>
          <w:rFonts w:asciiTheme="majorHAnsi" w:hAnsiTheme="majorHAnsi"/>
        </w:rPr>
      </w:pPr>
      <w:r w:rsidRPr="00E8283F">
        <w:rPr>
          <w:rFonts w:asciiTheme="majorHAnsi" w:hAnsiTheme="majorHAnsi"/>
        </w:rPr>
        <w:lastRenderedPageBreak/>
        <w:t xml:space="preserve">40% </w:t>
      </w:r>
      <w:r w:rsidR="00495E21" w:rsidRPr="00E8283F">
        <w:rPr>
          <w:rFonts w:asciiTheme="majorHAnsi" w:hAnsiTheme="majorHAnsi"/>
        </w:rPr>
        <w:t>of Black business ow</w:t>
      </w:r>
      <w:r w:rsidRPr="00E8283F">
        <w:rPr>
          <w:rFonts w:asciiTheme="majorHAnsi" w:hAnsiTheme="majorHAnsi"/>
        </w:rPr>
        <w:t>n</w:t>
      </w:r>
      <w:r w:rsidR="00495E21" w:rsidRPr="00E8283F">
        <w:rPr>
          <w:rFonts w:asciiTheme="majorHAnsi" w:hAnsiTheme="majorHAnsi"/>
        </w:rPr>
        <w:t>e</w:t>
      </w:r>
      <w:r w:rsidRPr="00E8283F">
        <w:rPr>
          <w:rFonts w:asciiTheme="majorHAnsi" w:hAnsiTheme="majorHAnsi"/>
        </w:rPr>
        <w:t xml:space="preserve">rs have been approved for a PPP compared to 52% overall; and </w:t>
      </w:r>
    </w:p>
    <w:p w14:paraId="652A6232" w14:textId="3EAE2596" w:rsidR="00E607D5" w:rsidRPr="00E8283F" w:rsidRDefault="00E607D5" w:rsidP="00E607D5">
      <w:pPr>
        <w:pStyle w:val="ListParagraph"/>
        <w:numPr>
          <w:ilvl w:val="0"/>
          <w:numId w:val="37"/>
        </w:numPr>
        <w:rPr>
          <w:rFonts w:asciiTheme="majorHAnsi" w:hAnsiTheme="majorHAnsi" w:cstheme="minorHAnsi"/>
          <w:bCs/>
        </w:rPr>
      </w:pPr>
      <w:r w:rsidRPr="00E8283F">
        <w:rPr>
          <w:rFonts w:asciiTheme="majorHAnsi" w:hAnsiTheme="majorHAnsi"/>
        </w:rPr>
        <w:t>26% of black business owners have less than one month of cash reserves compared with 17% overall.</w:t>
      </w:r>
    </w:p>
    <w:p w14:paraId="16F67A5E" w14:textId="655B460D" w:rsidR="00A97B0B" w:rsidRPr="00E8283F" w:rsidRDefault="00A97B0B" w:rsidP="00A97B0B">
      <w:pPr>
        <w:rPr>
          <w:rFonts w:asciiTheme="majorHAnsi" w:hAnsiTheme="majorHAnsi" w:cstheme="minorHAnsi"/>
        </w:rPr>
      </w:pPr>
      <w:r w:rsidRPr="00E8283F">
        <w:rPr>
          <w:rFonts w:asciiTheme="majorHAnsi" w:hAnsiTheme="majorHAnsi" w:cstheme="minorHAnsi"/>
        </w:rPr>
        <w:t>In the first round of PPP loans, according to SBA data, less than 3% of all small businesses and sole proprietors in California</w:t>
      </w:r>
      <w:r w:rsidR="00523857" w:rsidRPr="00E8283F">
        <w:rPr>
          <w:rFonts w:asciiTheme="majorHAnsi" w:hAnsiTheme="majorHAnsi" w:cstheme="minorHAnsi"/>
        </w:rPr>
        <w:t xml:space="preserve"> received PPP loans</w:t>
      </w:r>
      <w:r w:rsidRPr="00E8283F">
        <w:rPr>
          <w:rFonts w:asciiTheme="majorHAnsi" w:hAnsiTheme="majorHAnsi" w:cstheme="minorHAnsi"/>
        </w:rPr>
        <w:t xml:space="preserve">. </w:t>
      </w:r>
      <w:r w:rsidR="009C0F9B" w:rsidRPr="00E8283F">
        <w:rPr>
          <w:rFonts w:asciiTheme="majorHAnsi" w:hAnsiTheme="majorHAnsi" w:cstheme="minorHAnsi"/>
        </w:rPr>
        <w:t xml:space="preserve">The second round </w:t>
      </w:r>
      <w:r w:rsidR="00523857" w:rsidRPr="00E8283F">
        <w:rPr>
          <w:rFonts w:asciiTheme="majorHAnsi" w:hAnsiTheme="majorHAnsi" w:cstheme="minorHAnsi"/>
        </w:rPr>
        <w:t>went</w:t>
      </w:r>
      <w:r w:rsidR="009C0F9B" w:rsidRPr="00E8283F">
        <w:rPr>
          <w:rFonts w:asciiTheme="majorHAnsi" w:hAnsiTheme="majorHAnsi" w:cstheme="minorHAnsi"/>
        </w:rPr>
        <w:t xml:space="preserve"> far better for </w:t>
      </w:r>
      <w:r w:rsidR="0014508C" w:rsidRPr="00E8283F">
        <w:rPr>
          <w:rFonts w:asciiTheme="majorHAnsi" w:hAnsiTheme="majorHAnsi" w:cstheme="minorHAnsi"/>
        </w:rPr>
        <w:t xml:space="preserve">our </w:t>
      </w:r>
      <w:r w:rsidR="009C0F9B" w:rsidRPr="00E8283F">
        <w:rPr>
          <w:rFonts w:asciiTheme="majorHAnsi" w:hAnsiTheme="majorHAnsi" w:cstheme="minorHAnsi"/>
        </w:rPr>
        <w:t xml:space="preserve">small businesses as 70% of the loans were less than $50,000. </w:t>
      </w:r>
      <w:r w:rsidR="00183327" w:rsidRPr="00E8283F">
        <w:rPr>
          <w:rFonts w:asciiTheme="majorHAnsi" w:hAnsiTheme="majorHAnsi" w:cstheme="minorHAnsi"/>
        </w:rPr>
        <w:t>CAMEO is committed to advocating for resources to these communities that have been left out</w:t>
      </w:r>
      <w:r w:rsidR="00702B11" w:rsidRPr="00E8283F">
        <w:rPr>
          <w:rFonts w:asciiTheme="majorHAnsi" w:hAnsiTheme="majorHAnsi" w:cstheme="minorHAnsi"/>
        </w:rPr>
        <w:t xml:space="preserve">, especially black-owned businesses that historically have not had good relationships with banks, </w:t>
      </w:r>
      <w:r w:rsidR="00C857F2" w:rsidRPr="00E8283F">
        <w:rPr>
          <w:rFonts w:asciiTheme="majorHAnsi" w:hAnsiTheme="majorHAnsi" w:cstheme="minorHAnsi"/>
        </w:rPr>
        <w:t xml:space="preserve">as well as </w:t>
      </w:r>
      <w:r w:rsidR="00702B11" w:rsidRPr="00E8283F">
        <w:rPr>
          <w:rFonts w:asciiTheme="majorHAnsi" w:hAnsiTheme="majorHAnsi" w:cstheme="minorHAnsi"/>
        </w:rPr>
        <w:t>ITIN holders, and other micro businesses.</w:t>
      </w:r>
      <w:r w:rsidR="00773618" w:rsidRPr="00E8283F">
        <w:rPr>
          <w:rFonts w:asciiTheme="majorHAnsi" w:hAnsiTheme="majorHAnsi" w:cstheme="minorHAnsi"/>
        </w:rPr>
        <w:t xml:space="preserve"> </w:t>
      </w:r>
      <w:r w:rsidR="00495E21" w:rsidRPr="00E8283F">
        <w:rPr>
          <w:rFonts w:asciiTheme="majorHAnsi" w:hAnsiTheme="majorHAnsi" w:cstheme="minorHAnsi"/>
        </w:rPr>
        <w:t>At the federal level that means support</w:t>
      </w:r>
      <w:r w:rsidR="00C857F2" w:rsidRPr="00E8283F">
        <w:rPr>
          <w:rFonts w:asciiTheme="majorHAnsi" w:hAnsiTheme="majorHAnsi" w:cstheme="minorHAnsi"/>
        </w:rPr>
        <w:t>ing</w:t>
      </w:r>
      <w:r w:rsidR="00495E21" w:rsidRPr="00E8283F">
        <w:rPr>
          <w:rFonts w:asciiTheme="majorHAnsi" w:hAnsiTheme="majorHAnsi" w:cstheme="minorHAnsi"/>
        </w:rPr>
        <w:t xml:space="preserve"> grant funding </w:t>
      </w:r>
      <w:r w:rsidR="00773618" w:rsidRPr="00E8283F">
        <w:rPr>
          <w:rFonts w:asciiTheme="majorHAnsi" w:hAnsiTheme="majorHAnsi" w:cstheme="minorHAnsi"/>
        </w:rPr>
        <w:t>for small businesses</w:t>
      </w:r>
      <w:r w:rsidR="00495E21" w:rsidRPr="00E8283F">
        <w:rPr>
          <w:rFonts w:asciiTheme="majorHAnsi" w:hAnsiTheme="majorHAnsi" w:cstheme="minorHAnsi"/>
        </w:rPr>
        <w:t>, responsible business lending</w:t>
      </w:r>
      <w:r w:rsidR="00773618" w:rsidRPr="00E8283F">
        <w:rPr>
          <w:rFonts w:asciiTheme="majorHAnsi" w:hAnsiTheme="majorHAnsi" w:cstheme="minorHAnsi"/>
        </w:rPr>
        <w:t>, and liquidity for CDFIs</w:t>
      </w:r>
      <w:r w:rsidR="008236E3" w:rsidRPr="00E8283F">
        <w:rPr>
          <w:rFonts w:asciiTheme="majorHAnsi" w:hAnsiTheme="majorHAnsi" w:cstheme="minorHAnsi"/>
        </w:rPr>
        <w:t>.</w:t>
      </w:r>
    </w:p>
    <w:p w14:paraId="13A8FB95" w14:textId="799B5E26" w:rsidR="00E607D5" w:rsidRPr="00E8283F" w:rsidRDefault="00E607D5" w:rsidP="00E607D5">
      <w:pPr>
        <w:rPr>
          <w:rFonts w:asciiTheme="majorHAnsi" w:hAnsiTheme="majorHAnsi" w:cstheme="minorHAnsi"/>
        </w:rPr>
      </w:pPr>
      <w:r w:rsidRPr="00E8283F">
        <w:rPr>
          <w:rFonts w:asciiTheme="majorHAnsi" w:hAnsiTheme="majorHAnsi" w:cstheme="minorHAnsi"/>
          <w:bCs/>
        </w:rPr>
        <w:t xml:space="preserve">On the </w:t>
      </w:r>
      <w:r w:rsidR="008236E3" w:rsidRPr="00E8283F">
        <w:rPr>
          <w:rFonts w:asciiTheme="majorHAnsi" w:hAnsiTheme="majorHAnsi" w:cstheme="minorHAnsi"/>
          <w:bCs/>
        </w:rPr>
        <w:t>more local</w:t>
      </w:r>
      <w:r w:rsidRPr="00E8283F">
        <w:rPr>
          <w:rFonts w:asciiTheme="majorHAnsi" w:hAnsiTheme="majorHAnsi" w:cstheme="minorHAnsi"/>
          <w:bCs/>
        </w:rPr>
        <w:t xml:space="preserve"> level, some efforts have been launched such as California’s $</w:t>
      </w:r>
      <w:r w:rsidR="008236E3" w:rsidRPr="00E8283F">
        <w:rPr>
          <w:rFonts w:asciiTheme="majorHAnsi" w:hAnsiTheme="majorHAnsi" w:cstheme="minorHAnsi"/>
          <w:bCs/>
        </w:rPr>
        <w:t>1</w:t>
      </w:r>
      <w:r w:rsidR="009056C5" w:rsidRPr="00E8283F">
        <w:rPr>
          <w:rFonts w:asciiTheme="majorHAnsi" w:hAnsiTheme="majorHAnsi" w:cstheme="minorHAnsi"/>
          <w:bCs/>
        </w:rPr>
        <w:t>00</w:t>
      </w:r>
      <w:r w:rsidRPr="00E8283F">
        <w:rPr>
          <w:rFonts w:asciiTheme="majorHAnsi" w:hAnsiTheme="majorHAnsi" w:cstheme="minorHAnsi"/>
          <w:bCs/>
        </w:rPr>
        <w:t xml:space="preserve"> million loan guarantee funding, local public emergency funds, and private emergency loans such</w:t>
      </w:r>
      <w:r w:rsidR="00C857F2" w:rsidRPr="00E8283F">
        <w:rPr>
          <w:rFonts w:asciiTheme="majorHAnsi" w:hAnsiTheme="majorHAnsi" w:cstheme="minorHAnsi"/>
          <w:bCs/>
        </w:rPr>
        <w:t xml:space="preserve"> as</w:t>
      </w:r>
      <w:r w:rsidRPr="00E8283F">
        <w:rPr>
          <w:rFonts w:asciiTheme="majorHAnsi" w:hAnsiTheme="majorHAnsi" w:cstheme="minorHAnsi"/>
          <w:bCs/>
        </w:rPr>
        <w:t xml:space="preserve"> Verizon/LISC, FB, Salesforce grants, among others. The </w:t>
      </w:r>
      <w:hyperlink r:id="rId10" w:history="1">
        <w:r w:rsidRPr="00E8283F">
          <w:rPr>
            <w:rStyle w:val="Hyperlink"/>
            <w:rFonts w:asciiTheme="majorHAnsi" w:hAnsiTheme="majorHAnsi" w:cstheme="minorHAnsi"/>
            <w:bCs/>
          </w:rPr>
          <w:t>California FY 20-21 budget contains several provisions that will help small business</w:t>
        </w:r>
      </w:hyperlink>
      <w:r w:rsidR="008920DB" w:rsidRPr="00E8283F">
        <w:rPr>
          <w:rFonts w:asciiTheme="majorHAnsi" w:hAnsiTheme="majorHAnsi" w:cstheme="minorHAnsi"/>
          <w:bCs/>
        </w:rPr>
        <w:t xml:space="preserve"> that CAMEO supports including: maintaining funding for </w:t>
      </w:r>
      <w:r w:rsidR="008920DB" w:rsidRPr="00E8283F">
        <w:rPr>
          <w:rFonts w:asciiTheme="majorHAnsi" w:eastAsia="Times New Roman" w:hAnsiTheme="majorHAnsi" w:cstheme="minorHAnsi"/>
        </w:rPr>
        <w:t>the T</w:t>
      </w:r>
      <w:r w:rsidR="00A92BD9" w:rsidRPr="00E8283F">
        <w:rPr>
          <w:rFonts w:asciiTheme="majorHAnsi" w:eastAsia="Times New Roman" w:hAnsiTheme="majorHAnsi" w:cstheme="minorHAnsi"/>
        </w:rPr>
        <w:t xml:space="preserve">echnical </w:t>
      </w:r>
      <w:r w:rsidR="008920DB" w:rsidRPr="00E8283F">
        <w:rPr>
          <w:rFonts w:asciiTheme="majorHAnsi" w:eastAsia="Times New Roman" w:hAnsiTheme="majorHAnsi" w:cstheme="minorHAnsi"/>
        </w:rPr>
        <w:t>A</w:t>
      </w:r>
      <w:r w:rsidR="00A92BD9" w:rsidRPr="00E8283F">
        <w:rPr>
          <w:rFonts w:asciiTheme="majorHAnsi" w:eastAsia="Times New Roman" w:hAnsiTheme="majorHAnsi" w:cstheme="minorHAnsi"/>
        </w:rPr>
        <w:t xml:space="preserve">ssistance </w:t>
      </w:r>
      <w:r w:rsidR="008920DB" w:rsidRPr="00E8283F">
        <w:rPr>
          <w:rFonts w:asciiTheme="majorHAnsi" w:eastAsia="Times New Roman" w:hAnsiTheme="majorHAnsi" w:cstheme="minorHAnsi"/>
        </w:rPr>
        <w:t>E</w:t>
      </w:r>
      <w:r w:rsidR="00A92BD9" w:rsidRPr="00E8283F">
        <w:rPr>
          <w:rFonts w:asciiTheme="majorHAnsi" w:eastAsia="Times New Roman" w:hAnsiTheme="majorHAnsi" w:cstheme="minorHAnsi"/>
        </w:rPr>
        <w:t xml:space="preserve">xpansion </w:t>
      </w:r>
      <w:r w:rsidR="008920DB" w:rsidRPr="00E8283F">
        <w:rPr>
          <w:rFonts w:asciiTheme="majorHAnsi" w:eastAsia="Times New Roman" w:hAnsiTheme="majorHAnsi" w:cstheme="minorHAnsi"/>
        </w:rPr>
        <w:t>P</w:t>
      </w:r>
      <w:r w:rsidR="00A92BD9" w:rsidRPr="00E8283F">
        <w:rPr>
          <w:rFonts w:asciiTheme="majorHAnsi" w:eastAsia="Times New Roman" w:hAnsiTheme="majorHAnsi" w:cstheme="minorHAnsi"/>
        </w:rPr>
        <w:t>rogram</w:t>
      </w:r>
      <w:r w:rsidR="008920DB" w:rsidRPr="00E8283F">
        <w:rPr>
          <w:rFonts w:asciiTheme="majorHAnsi" w:eastAsia="Times New Roman" w:hAnsiTheme="majorHAnsi" w:cstheme="minorHAnsi"/>
        </w:rPr>
        <w:t xml:space="preserve"> and Capital Infusion Program funding</w:t>
      </w:r>
      <w:r w:rsidR="008920DB" w:rsidRPr="00E8283F">
        <w:rPr>
          <w:rFonts w:asciiTheme="majorHAnsi" w:hAnsiTheme="majorHAnsi" w:cstheme="minorHAnsi"/>
          <w:bCs/>
        </w:rPr>
        <w:t xml:space="preserve">; </w:t>
      </w:r>
      <w:r w:rsidRPr="00E8283F">
        <w:rPr>
          <w:rFonts w:asciiTheme="majorHAnsi" w:hAnsiTheme="majorHAnsi" w:cstheme="minorHAnsi"/>
          <w:bCs/>
        </w:rPr>
        <w:t xml:space="preserve">more money for the </w:t>
      </w:r>
      <w:proofErr w:type="spellStart"/>
      <w:r w:rsidRPr="00E8283F">
        <w:rPr>
          <w:rFonts w:asciiTheme="majorHAnsi" w:hAnsiTheme="majorHAnsi" w:cstheme="minorHAnsi"/>
          <w:bCs/>
        </w:rPr>
        <w:t>IBank</w:t>
      </w:r>
      <w:proofErr w:type="spellEnd"/>
      <w:r w:rsidRPr="00E8283F">
        <w:rPr>
          <w:rFonts w:asciiTheme="majorHAnsi" w:hAnsiTheme="majorHAnsi" w:cstheme="minorHAnsi"/>
          <w:bCs/>
        </w:rPr>
        <w:t xml:space="preserve"> to help with small business lending, waiving of the $800 minimum franchise tax fee, and $10 million for a fund to help start up entrepreneurs regardless of immigrant status or English proficiency.</w:t>
      </w:r>
    </w:p>
    <w:p w14:paraId="2DC59C10" w14:textId="77777777" w:rsidR="0061759F" w:rsidRPr="00E8283F" w:rsidRDefault="0061759F" w:rsidP="003C535D">
      <w:pPr>
        <w:rPr>
          <w:rFonts w:asciiTheme="majorHAnsi" w:hAnsiTheme="majorHAnsi" w:cstheme="minorHAnsi"/>
        </w:rPr>
      </w:pPr>
    </w:p>
    <w:p w14:paraId="75DF9893" w14:textId="77777777" w:rsidR="0061759F" w:rsidRPr="00E8283F" w:rsidRDefault="0061759F" w:rsidP="003C535D">
      <w:pPr>
        <w:rPr>
          <w:rFonts w:asciiTheme="majorHAnsi" w:hAnsiTheme="majorHAnsi" w:cstheme="minorHAnsi"/>
          <w:b/>
        </w:rPr>
      </w:pPr>
      <w:r w:rsidRPr="00E8283F">
        <w:rPr>
          <w:rFonts w:asciiTheme="majorHAnsi" w:hAnsiTheme="majorHAnsi" w:cstheme="minorHAnsi"/>
          <w:b/>
        </w:rPr>
        <w:t>What Relief/Recovery Looks Like from a State Policy Perspective</w:t>
      </w:r>
    </w:p>
    <w:p w14:paraId="08117173" w14:textId="5241A2D7" w:rsidR="00864CAA" w:rsidRPr="00E8283F" w:rsidRDefault="00864CAA" w:rsidP="003C535D">
      <w:pPr>
        <w:rPr>
          <w:rFonts w:asciiTheme="majorHAnsi" w:hAnsiTheme="majorHAnsi" w:cstheme="minorHAnsi"/>
        </w:rPr>
      </w:pPr>
      <w:r w:rsidRPr="00E8283F">
        <w:rPr>
          <w:rFonts w:asciiTheme="majorHAnsi" w:hAnsiTheme="majorHAnsi" w:cstheme="minorHAnsi"/>
        </w:rPr>
        <w:t>California has been operating a patchwork of programs located in different agencies that have cropped up over the</w:t>
      </w:r>
      <w:r w:rsidR="003C535D" w:rsidRPr="00E8283F">
        <w:rPr>
          <w:rFonts w:asciiTheme="majorHAnsi" w:hAnsiTheme="majorHAnsi" w:cstheme="minorHAnsi"/>
        </w:rPr>
        <w:t xml:space="preserve"> years. Some work, some don’t. </w:t>
      </w:r>
      <w:r w:rsidRPr="00E8283F">
        <w:rPr>
          <w:rFonts w:asciiTheme="majorHAnsi" w:hAnsiTheme="majorHAnsi" w:cstheme="minorHAnsi"/>
        </w:rPr>
        <w:t>All programs are well intentioned, but some fall critically short of delivering the stated policy goals. The core issue is that state agencies and their programs work in their own silos without a coherent overarching strategy of how to efficiently and effectively collaborate on small business outreach and programs</w:t>
      </w:r>
      <w:r w:rsidR="003C535D" w:rsidRPr="00E8283F">
        <w:rPr>
          <w:rFonts w:asciiTheme="majorHAnsi" w:hAnsiTheme="majorHAnsi" w:cstheme="minorHAnsi"/>
        </w:rPr>
        <w:t>.</w:t>
      </w:r>
    </w:p>
    <w:p w14:paraId="5BDF0D11" w14:textId="77777777" w:rsidR="008236E3" w:rsidRPr="00E8283F" w:rsidRDefault="00E07918" w:rsidP="003C535D">
      <w:pPr>
        <w:rPr>
          <w:rFonts w:asciiTheme="majorHAnsi" w:hAnsiTheme="majorHAnsi" w:cstheme="minorHAnsi"/>
        </w:rPr>
      </w:pPr>
      <w:r w:rsidRPr="00E8283F">
        <w:rPr>
          <w:rFonts w:asciiTheme="majorHAnsi" w:hAnsiTheme="majorHAnsi" w:cstheme="minorHAnsi"/>
        </w:rPr>
        <w:t xml:space="preserve">In an ideal world, the state would not make an across the board budget cut. What we envision is that each agency would submit a summary of the small business programs that they run, their costs and the economic impacts they’ve produced and that the programs that were underutilized or were not being used at all would be put on pause and resources directed to those programs that have a higher economic multiplier or return on investment. Agencies would also share resources and outreach strategies. </w:t>
      </w:r>
      <w:r w:rsidR="008236E3" w:rsidRPr="00E8283F">
        <w:rPr>
          <w:rFonts w:asciiTheme="majorHAnsi" w:hAnsiTheme="majorHAnsi" w:cstheme="minorHAnsi"/>
        </w:rPr>
        <w:t xml:space="preserve"> </w:t>
      </w:r>
      <w:r w:rsidRPr="00E8283F">
        <w:rPr>
          <w:rFonts w:asciiTheme="majorHAnsi" w:hAnsiTheme="majorHAnsi" w:cstheme="minorHAnsi"/>
        </w:rPr>
        <w:t xml:space="preserve">The ideal outcome would be to develop a plan to save the state money for the next few years while not hurting small businesses.  </w:t>
      </w:r>
      <w:r w:rsidR="00E607D5" w:rsidRPr="00E8283F">
        <w:rPr>
          <w:rFonts w:asciiTheme="majorHAnsi" w:hAnsiTheme="majorHAnsi" w:cstheme="minorHAnsi"/>
        </w:rPr>
        <w:t xml:space="preserve">Additionally, </w:t>
      </w:r>
      <w:r w:rsidR="00265475" w:rsidRPr="00E8283F">
        <w:rPr>
          <w:rFonts w:asciiTheme="majorHAnsi" w:hAnsiTheme="majorHAnsi" w:cstheme="minorHAnsi"/>
        </w:rPr>
        <w:t xml:space="preserve">the plan would </w:t>
      </w:r>
      <w:r w:rsidR="00E607D5" w:rsidRPr="00E8283F">
        <w:rPr>
          <w:rFonts w:asciiTheme="majorHAnsi" w:hAnsiTheme="majorHAnsi" w:cstheme="minorHAnsi"/>
        </w:rPr>
        <w:t xml:space="preserve">address the structural inequities that are embedded in our financial system </w:t>
      </w:r>
      <w:r w:rsidR="00265475" w:rsidRPr="00E8283F">
        <w:rPr>
          <w:rFonts w:asciiTheme="majorHAnsi" w:hAnsiTheme="majorHAnsi" w:cstheme="minorHAnsi"/>
        </w:rPr>
        <w:t>and work towards closing the gross wealth gap.</w:t>
      </w:r>
      <w:r w:rsidR="00E607D5" w:rsidRPr="00E8283F">
        <w:rPr>
          <w:rFonts w:asciiTheme="majorHAnsi" w:hAnsiTheme="majorHAnsi" w:cstheme="minorHAnsi"/>
        </w:rPr>
        <w:t xml:space="preserve"> </w:t>
      </w:r>
      <w:r w:rsidR="008236E3" w:rsidRPr="00E8283F">
        <w:rPr>
          <w:rFonts w:asciiTheme="majorHAnsi" w:hAnsiTheme="majorHAnsi" w:cstheme="minorHAnsi"/>
        </w:rPr>
        <w:t xml:space="preserve">We will continue to advocate for such holistic and equitable small business policies at the state level.  </w:t>
      </w:r>
    </w:p>
    <w:p w14:paraId="38738A56" w14:textId="17051FEB" w:rsidR="00E07918" w:rsidRPr="00E8283F" w:rsidRDefault="008236E3" w:rsidP="003C535D">
      <w:pPr>
        <w:rPr>
          <w:rFonts w:asciiTheme="majorHAnsi" w:hAnsiTheme="majorHAnsi" w:cstheme="minorHAnsi"/>
        </w:rPr>
      </w:pPr>
      <w:r w:rsidRPr="00E8283F">
        <w:rPr>
          <w:rFonts w:asciiTheme="majorHAnsi" w:hAnsiTheme="majorHAnsi" w:cstheme="minorHAnsi"/>
        </w:rPr>
        <w:t>However…</w:t>
      </w:r>
    </w:p>
    <w:p w14:paraId="70D9B228" w14:textId="0EE7822A" w:rsidR="00265475" w:rsidRPr="00E8283F" w:rsidRDefault="00E07918" w:rsidP="00864CAA">
      <w:pPr>
        <w:rPr>
          <w:rFonts w:asciiTheme="majorHAnsi" w:hAnsiTheme="majorHAnsi" w:cstheme="minorHAnsi"/>
        </w:rPr>
      </w:pPr>
      <w:r w:rsidRPr="00E8283F">
        <w:rPr>
          <w:rFonts w:asciiTheme="majorHAnsi" w:hAnsiTheme="majorHAnsi" w:cstheme="minorHAnsi"/>
        </w:rPr>
        <w:t xml:space="preserve">We </w:t>
      </w:r>
      <w:r w:rsidR="008236E3" w:rsidRPr="00E8283F">
        <w:rPr>
          <w:rFonts w:asciiTheme="majorHAnsi" w:hAnsiTheme="majorHAnsi" w:cstheme="minorHAnsi"/>
        </w:rPr>
        <w:t xml:space="preserve">fully recognize that we </w:t>
      </w:r>
      <w:r w:rsidRPr="00E8283F">
        <w:rPr>
          <w:rFonts w:asciiTheme="majorHAnsi" w:hAnsiTheme="majorHAnsi" w:cstheme="minorHAnsi"/>
        </w:rPr>
        <w:t>don’t live in an ideal world.</w:t>
      </w:r>
      <w:r w:rsidR="00773618" w:rsidRPr="00E8283F">
        <w:rPr>
          <w:rFonts w:asciiTheme="majorHAnsi" w:hAnsiTheme="majorHAnsi" w:cstheme="minorHAnsi"/>
        </w:rPr>
        <w:t xml:space="preserve">  In the short run, we must address the immediate reality and inequities</w:t>
      </w:r>
      <w:r w:rsidR="00AF250D" w:rsidRPr="00E8283F">
        <w:rPr>
          <w:rFonts w:asciiTheme="majorHAnsi" w:hAnsiTheme="majorHAnsi" w:cstheme="minorHAnsi"/>
        </w:rPr>
        <w:t xml:space="preserve"> </w:t>
      </w:r>
      <w:r w:rsidR="00C857F2" w:rsidRPr="00E8283F">
        <w:rPr>
          <w:rFonts w:asciiTheme="majorHAnsi" w:hAnsiTheme="majorHAnsi" w:cstheme="minorHAnsi"/>
        </w:rPr>
        <w:t>highlighted in</w:t>
      </w:r>
      <w:r w:rsidR="00AF250D" w:rsidRPr="00E8283F">
        <w:rPr>
          <w:rFonts w:asciiTheme="majorHAnsi" w:hAnsiTheme="majorHAnsi" w:cstheme="minorHAnsi"/>
        </w:rPr>
        <w:t xml:space="preserve"> our current environment</w:t>
      </w:r>
      <w:r w:rsidR="008236E3" w:rsidRPr="00E8283F">
        <w:rPr>
          <w:rFonts w:asciiTheme="majorHAnsi" w:hAnsiTheme="majorHAnsi" w:cstheme="minorHAnsi"/>
        </w:rPr>
        <w:t xml:space="preserve">. </w:t>
      </w:r>
      <w:r w:rsidR="00265475" w:rsidRPr="00E8283F">
        <w:rPr>
          <w:rFonts w:asciiTheme="majorHAnsi" w:hAnsiTheme="majorHAnsi" w:cstheme="minorHAnsi"/>
        </w:rPr>
        <w:t xml:space="preserve">What CAMEO proposes is to invest significant resources into communities of </w:t>
      </w:r>
      <w:r w:rsidR="005D08EB" w:rsidRPr="00E8283F">
        <w:rPr>
          <w:rFonts w:asciiTheme="majorHAnsi" w:hAnsiTheme="majorHAnsi" w:cstheme="minorHAnsi"/>
        </w:rPr>
        <w:t xml:space="preserve">color for </w:t>
      </w:r>
      <w:r w:rsidR="00AF250D" w:rsidRPr="00E8283F">
        <w:rPr>
          <w:rFonts w:asciiTheme="majorHAnsi" w:hAnsiTheme="majorHAnsi" w:cstheme="minorHAnsi"/>
        </w:rPr>
        <w:t xml:space="preserve">small </w:t>
      </w:r>
      <w:r w:rsidR="005D08EB" w:rsidRPr="00E8283F">
        <w:rPr>
          <w:rFonts w:asciiTheme="majorHAnsi" w:hAnsiTheme="majorHAnsi" w:cstheme="minorHAnsi"/>
        </w:rPr>
        <w:t xml:space="preserve">business development. </w:t>
      </w:r>
      <w:r w:rsidR="0061759F" w:rsidRPr="00E8283F">
        <w:rPr>
          <w:rFonts w:asciiTheme="majorHAnsi" w:hAnsiTheme="majorHAnsi" w:cstheme="minorHAnsi"/>
        </w:rPr>
        <w:t xml:space="preserve">They should be first in line for any </w:t>
      </w:r>
      <w:r w:rsidR="00AF250D" w:rsidRPr="00E8283F">
        <w:rPr>
          <w:rFonts w:asciiTheme="majorHAnsi" w:hAnsiTheme="majorHAnsi" w:cstheme="minorHAnsi"/>
        </w:rPr>
        <w:t>programs.</w:t>
      </w:r>
      <w:r w:rsidR="008236E3" w:rsidRPr="00E8283F">
        <w:rPr>
          <w:rFonts w:asciiTheme="majorHAnsi" w:hAnsiTheme="majorHAnsi" w:cstheme="minorHAnsi"/>
        </w:rPr>
        <w:t xml:space="preserve"> </w:t>
      </w:r>
      <w:r w:rsidR="005D08EB" w:rsidRPr="00E8283F">
        <w:rPr>
          <w:rFonts w:asciiTheme="majorHAnsi" w:hAnsiTheme="majorHAnsi" w:cstheme="minorHAnsi"/>
        </w:rPr>
        <w:t>T</w:t>
      </w:r>
      <w:r w:rsidR="00265475" w:rsidRPr="00E8283F">
        <w:rPr>
          <w:rFonts w:asciiTheme="majorHAnsi" w:hAnsiTheme="majorHAnsi" w:cstheme="minorHAnsi"/>
        </w:rPr>
        <w:t>he</w:t>
      </w:r>
      <w:r w:rsidR="00265475" w:rsidRPr="00E8283F">
        <w:rPr>
          <w:rFonts w:asciiTheme="majorHAnsi" w:hAnsiTheme="majorHAnsi"/>
        </w:rPr>
        <w:t xml:space="preserve"> following</w:t>
      </w:r>
      <w:r w:rsidR="005D08EB" w:rsidRPr="00E8283F">
        <w:rPr>
          <w:rFonts w:asciiTheme="majorHAnsi" w:hAnsiTheme="majorHAnsi"/>
        </w:rPr>
        <w:t xml:space="preserve"> policy suggestions would move us toward that goal</w:t>
      </w:r>
      <w:r w:rsidR="00265475" w:rsidRPr="00E8283F">
        <w:rPr>
          <w:rFonts w:asciiTheme="majorHAnsi" w:hAnsiTheme="majorHAnsi"/>
        </w:rPr>
        <w:t>:</w:t>
      </w:r>
    </w:p>
    <w:p w14:paraId="71990F3E" w14:textId="2FF39515" w:rsidR="00AF250D" w:rsidRPr="00E8283F" w:rsidRDefault="00AF250D" w:rsidP="00864CAA">
      <w:pPr>
        <w:rPr>
          <w:rFonts w:asciiTheme="majorHAnsi" w:hAnsiTheme="majorHAnsi"/>
          <w:b/>
          <w:i/>
        </w:rPr>
      </w:pPr>
      <w:r w:rsidRPr="00E8283F">
        <w:rPr>
          <w:rFonts w:asciiTheme="majorHAnsi" w:hAnsiTheme="majorHAnsi"/>
          <w:b/>
          <w:i/>
        </w:rPr>
        <w:lastRenderedPageBreak/>
        <w:t>Identifying Funding Sources</w:t>
      </w:r>
    </w:p>
    <w:p w14:paraId="6FE2DABB" w14:textId="58C19890" w:rsidR="00EB08C6" w:rsidRPr="00E8283F" w:rsidRDefault="00EB08C6" w:rsidP="00864CAA">
      <w:pPr>
        <w:rPr>
          <w:rFonts w:asciiTheme="majorHAnsi" w:hAnsiTheme="majorHAnsi"/>
        </w:rPr>
      </w:pPr>
      <w:r w:rsidRPr="00E8283F">
        <w:rPr>
          <w:rFonts w:asciiTheme="majorHAnsi" w:hAnsiTheme="majorHAnsi"/>
        </w:rPr>
        <w:t>We have identified a new funding source and several existing funding sources that can be re-directed to better served the small businesses and communities most impacted by the pandemic.</w:t>
      </w:r>
    </w:p>
    <w:p w14:paraId="2958523A" w14:textId="46AF029A" w:rsidR="00265475" w:rsidRPr="00E8283F" w:rsidRDefault="0061759F" w:rsidP="00864CAA">
      <w:pPr>
        <w:rPr>
          <w:rFonts w:asciiTheme="majorHAnsi" w:hAnsiTheme="majorHAnsi"/>
        </w:rPr>
      </w:pPr>
      <w:proofErr w:type="spellStart"/>
      <w:r w:rsidRPr="00E8283F">
        <w:rPr>
          <w:rFonts w:asciiTheme="majorHAnsi" w:hAnsiTheme="majorHAnsi"/>
          <w:i/>
        </w:rPr>
        <w:t>IBank’s</w:t>
      </w:r>
      <w:proofErr w:type="spellEnd"/>
      <w:r w:rsidRPr="00E8283F">
        <w:rPr>
          <w:rFonts w:asciiTheme="majorHAnsi" w:hAnsiTheme="majorHAnsi"/>
          <w:i/>
        </w:rPr>
        <w:t xml:space="preserve"> investment of $25 million into Black, Latino, Asian, and other minority communities.</w:t>
      </w:r>
      <w:r w:rsidRPr="00E8283F">
        <w:rPr>
          <w:rFonts w:asciiTheme="majorHAnsi" w:hAnsiTheme="majorHAnsi"/>
        </w:rPr>
        <w:t xml:space="preserve"> </w:t>
      </w:r>
      <w:r w:rsidR="00265475" w:rsidRPr="00E8283F">
        <w:rPr>
          <w:rFonts w:asciiTheme="majorHAnsi" w:hAnsiTheme="majorHAnsi"/>
        </w:rPr>
        <w:t xml:space="preserve">The </w:t>
      </w:r>
      <w:r w:rsidRPr="00E8283F">
        <w:rPr>
          <w:rFonts w:asciiTheme="majorHAnsi" w:hAnsiTheme="majorHAnsi"/>
        </w:rPr>
        <w:t xml:space="preserve">FY20-21 </w:t>
      </w:r>
      <w:r w:rsidR="005D08EB" w:rsidRPr="00E8283F">
        <w:rPr>
          <w:rFonts w:asciiTheme="majorHAnsi" w:hAnsiTheme="majorHAnsi"/>
        </w:rPr>
        <w:t xml:space="preserve">budget allocates </w:t>
      </w:r>
      <w:r w:rsidR="00265475" w:rsidRPr="00E8283F">
        <w:rPr>
          <w:rFonts w:asciiTheme="majorHAnsi" w:hAnsiTheme="majorHAnsi"/>
        </w:rPr>
        <w:t xml:space="preserve">$25 million </w:t>
      </w:r>
      <w:r w:rsidR="005D08EB" w:rsidRPr="00E8283F">
        <w:rPr>
          <w:rFonts w:asciiTheme="majorHAnsi" w:hAnsiTheme="majorHAnsi"/>
        </w:rPr>
        <w:t xml:space="preserve">to </w:t>
      </w:r>
      <w:r w:rsidR="00265475" w:rsidRPr="00E8283F">
        <w:rPr>
          <w:rFonts w:asciiTheme="majorHAnsi" w:hAnsiTheme="majorHAnsi"/>
        </w:rPr>
        <w:t xml:space="preserve">the </w:t>
      </w:r>
      <w:proofErr w:type="spellStart"/>
      <w:r w:rsidR="00265475" w:rsidRPr="00E8283F">
        <w:rPr>
          <w:rFonts w:asciiTheme="majorHAnsi" w:hAnsiTheme="majorHAnsi"/>
        </w:rPr>
        <w:t>IBank</w:t>
      </w:r>
      <w:proofErr w:type="spellEnd"/>
      <w:r w:rsidR="00265475" w:rsidRPr="00E8283F">
        <w:rPr>
          <w:rFonts w:asciiTheme="majorHAnsi" w:hAnsiTheme="majorHAnsi"/>
        </w:rPr>
        <w:t xml:space="preserve"> to expand underserved small business lending in the state by establishing funds to support </w:t>
      </w:r>
      <w:r w:rsidR="0080551C" w:rsidRPr="00E8283F">
        <w:rPr>
          <w:rFonts w:asciiTheme="majorHAnsi" w:hAnsiTheme="majorHAnsi"/>
        </w:rPr>
        <w:t xml:space="preserve">liquidity for </w:t>
      </w:r>
      <w:r w:rsidR="00265475" w:rsidRPr="00E8283F">
        <w:rPr>
          <w:rFonts w:asciiTheme="majorHAnsi" w:hAnsiTheme="majorHAnsi"/>
        </w:rPr>
        <w:t>California Community Development Financial Institutions and mission-based lender</w:t>
      </w:r>
      <w:r w:rsidR="0080551C" w:rsidRPr="00E8283F">
        <w:rPr>
          <w:rFonts w:asciiTheme="majorHAnsi" w:hAnsiTheme="majorHAnsi"/>
        </w:rPr>
        <w:t>s</w:t>
      </w:r>
      <w:r w:rsidR="00265475" w:rsidRPr="00E8283F">
        <w:rPr>
          <w:rFonts w:asciiTheme="majorHAnsi" w:hAnsiTheme="majorHAnsi"/>
        </w:rPr>
        <w:t>. These funds should be used to make zero to very low interest rate loans to minority business owners</w:t>
      </w:r>
      <w:r w:rsidRPr="00E8283F">
        <w:rPr>
          <w:rFonts w:asciiTheme="majorHAnsi" w:hAnsiTheme="majorHAnsi"/>
        </w:rPr>
        <w:t>.</w:t>
      </w:r>
    </w:p>
    <w:p w14:paraId="2CD7DF59" w14:textId="159209C2" w:rsidR="00A92BD9" w:rsidRPr="00E8283F" w:rsidRDefault="00AA74F9" w:rsidP="00864CAA">
      <w:pPr>
        <w:rPr>
          <w:rFonts w:asciiTheme="majorHAnsi" w:hAnsiTheme="majorHAnsi" w:cstheme="minorHAnsi"/>
        </w:rPr>
      </w:pPr>
      <w:r w:rsidRPr="00E8283F">
        <w:rPr>
          <w:rFonts w:asciiTheme="majorHAnsi" w:hAnsiTheme="majorHAnsi" w:cstheme="minorHAnsi"/>
          <w:i/>
        </w:rPr>
        <w:t>Repurpose Returned Cal Competes Tax Credits.</w:t>
      </w:r>
      <w:r w:rsidRPr="00E8283F">
        <w:rPr>
          <w:rFonts w:asciiTheme="majorHAnsi" w:hAnsiTheme="majorHAnsi" w:cstheme="minorHAnsi"/>
        </w:rPr>
        <w:t xml:space="preserve"> </w:t>
      </w:r>
      <w:r w:rsidR="00265475" w:rsidRPr="00E8283F">
        <w:rPr>
          <w:rFonts w:asciiTheme="majorHAnsi" w:hAnsiTheme="majorHAnsi" w:cstheme="minorHAnsi"/>
        </w:rPr>
        <w:t>In 2018, money from the Cal Competes Tax Credit program was repurposed to fund federally-recognized business assistance programs that truly help small business</w:t>
      </w:r>
      <w:r w:rsidR="005D08EB" w:rsidRPr="00E8283F">
        <w:rPr>
          <w:rFonts w:asciiTheme="majorHAnsi" w:hAnsiTheme="majorHAnsi" w:cstheme="minorHAnsi"/>
        </w:rPr>
        <w:t xml:space="preserve"> in what is known as the Technical Assistance Expansion Program or TAEP</w:t>
      </w:r>
      <w:r w:rsidR="00265475" w:rsidRPr="00E8283F">
        <w:rPr>
          <w:rFonts w:asciiTheme="majorHAnsi" w:hAnsiTheme="majorHAnsi" w:cstheme="minorHAnsi"/>
        </w:rPr>
        <w:t xml:space="preserve">. Currently, </w:t>
      </w:r>
      <w:r w:rsidR="005D08EB" w:rsidRPr="00E8283F">
        <w:rPr>
          <w:rFonts w:asciiTheme="majorHAnsi" w:hAnsiTheme="majorHAnsi" w:cstheme="minorHAnsi"/>
        </w:rPr>
        <w:t>those programs</w:t>
      </w:r>
      <w:r w:rsidR="00265475" w:rsidRPr="00E8283F">
        <w:rPr>
          <w:rFonts w:asciiTheme="majorHAnsi" w:hAnsiTheme="majorHAnsi" w:cstheme="minorHAnsi"/>
        </w:rPr>
        <w:t xml:space="preserve"> are </w:t>
      </w:r>
      <w:r w:rsidR="005D08EB" w:rsidRPr="00E8283F">
        <w:rPr>
          <w:rFonts w:asciiTheme="majorHAnsi" w:hAnsiTheme="majorHAnsi" w:cstheme="minorHAnsi"/>
        </w:rPr>
        <w:t xml:space="preserve">generating </w:t>
      </w:r>
      <w:r w:rsidR="00265475" w:rsidRPr="00E8283F">
        <w:rPr>
          <w:rFonts w:asciiTheme="majorHAnsi" w:hAnsiTheme="majorHAnsi" w:cstheme="minorHAnsi"/>
        </w:rPr>
        <w:t>$192 in economic activity for each dollar invested. In 2020, at least $25 million in tax credits from this program are being returned</w:t>
      </w:r>
      <w:r w:rsidR="00A92BD9" w:rsidRPr="00E8283F">
        <w:rPr>
          <w:rFonts w:asciiTheme="majorHAnsi" w:hAnsiTheme="majorHAnsi" w:cstheme="minorHAnsi"/>
        </w:rPr>
        <w:t xml:space="preserve"> and can be allocated to </w:t>
      </w:r>
      <w:r w:rsidR="009056C5" w:rsidRPr="00E8283F">
        <w:rPr>
          <w:rFonts w:asciiTheme="majorHAnsi" w:hAnsiTheme="majorHAnsi" w:cstheme="minorHAnsi"/>
        </w:rPr>
        <w:t>additional organizations throughout the state with ample experience serving minority and underserved entrepreneurs.</w:t>
      </w:r>
    </w:p>
    <w:p w14:paraId="1B7A69FD" w14:textId="14766AE9" w:rsidR="00261DA1" w:rsidRPr="00E8283F" w:rsidRDefault="00261DA1" w:rsidP="00864CAA">
      <w:pPr>
        <w:rPr>
          <w:rFonts w:asciiTheme="majorHAnsi" w:hAnsiTheme="majorHAnsi"/>
        </w:rPr>
      </w:pPr>
      <w:r w:rsidRPr="00E8283F">
        <w:rPr>
          <w:rFonts w:asciiTheme="majorHAnsi" w:hAnsiTheme="majorHAnsi"/>
          <w:i/>
        </w:rPr>
        <w:t xml:space="preserve">$10 million from the </w:t>
      </w:r>
      <w:proofErr w:type="spellStart"/>
      <w:r w:rsidRPr="00E8283F">
        <w:rPr>
          <w:rFonts w:asciiTheme="majorHAnsi" w:hAnsiTheme="majorHAnsi"/>
          <w:i/>
        </w:rPr>
        <w:t>CalCAP</w:t>
      </w:r>
      <w:proofErr w:type="spellEnd"/>
      <w:r w:rsidRPr="00E8283F">
        <w:rPr>
          <w:rFonts w:asciiTheme="majorHAnsi" w:hAnsiTheme="majorHAnsi"/>
          <w:i/>
        </w:rPr>
        <w:t>/ADA program</w:t>
      </w:r>
      <w:r w:rsidRPr="00E8283F">
        <w:rPr>
          <w:rFonts w:asciiTheme="majorHAnsi" w:hAnsiTheme="majorHAnsi"/>
        </w:rPr>
        <w:t xml:space="preserve">. The program has yet to enroll a single loan. Further, only </w:t>
      </w:r>
      <w:hyperlink r:id="rId11" w:history="1">
        <w:r w:rsidRPr="00E8283F">
          <w:rPr>
            <w:rStyle w:val="Hyperlink"/>
            <w:rFonts w:asciiTheme="majorHAnsi" w:hAnsiTheme="majorHAnsi"/>
          </w:rPr>
          <w:t>two lenders are listed in the program</w:t>
        </w:r>
      </w:hyperlink>
      <w:r w:rsidRPr="00E8283F">
        <w:rPr>
          <w:rFonts w:asciiTheme="majorHAnsi" w:hAnsiTheme="majorHAnsi"/>
        </w:rPr>
        <w:t xml:space="preserve">, as compared to the 19 participating in the broader </w:t>
      </w:r>
      <w:proofErr w:type="spellStart"/>
      <w:r w:rsidRPr="00E8283F">
        <w:rPr>
          <w:rFonts w:asciiTheme="majorHAnsi" w:hAnsiTheme="majorHAnsi"/>
        </w:rPr>
        <w:t>CalCAP</w:t>
      </w:r>
      <w:proofErr w:type="spellEnd"/>
      <w:r w:rsidRPr="00E8283F">
        <w:rPr>
          <w:rFonts w:asciiTheme="majorHAnsi" w:hAnsiTheme="majorHAnsi"/>
        </w:rPr>
        <w:t xml:space="preserve"> Loss Reserve Program.</w:t>
      </w:r>
    </w:p>
    <w:p w14:paraId="2E67B09D" w14:textId="5F9481D1" w:rsidR="008236E3" w:rsidRPr="00E8283F" w:rsidRDefault="00DD1045" w:rsidP="00DD1045">
      <w:pPr>
        <w:rPr>
          <w:rFonts w:asciiTheme="majorHAnsi" w:hAnsiTheme="majorHAnsi"/>
        </w:rPr>
      </w:pPr>
      <w:r w:rsidRPr="00E8283F">
        <w:rPr>
          <w:rFonts w:asciiTheme="majorHAnsi" w:hAnsiTheme="majorHAnsi"/>
          <w:i/>
        </w:rPr>
        <w:t xml:space="preserve">$10 million from the </w:t>
      </w:r>
      <w:proofErr w:type="spellStart"/>
      <w:r w:rsidRPr="00E8283F">
        <w:rPr>
          <w:rFonts w:asciiTheme="majorHAnsi" w:hAnsiTheme="majorHAnsi"/>
          <w:i/>
        </w:rPr>
        <w:t>CalCAP</w:t>
      </w:r>
      <w:proofErr w:type="spellEnd"/>
      <w:r w:rsidRPr="00E8283F">
        <w:rPr>
          <w:rFonts w:asciiTheme="majorHAnsi" w:hAnsiTheme="majorHAnsi"/>
          <w:i/>
        </w:rPr>
        <w:t>/Seismic Safety program</w:t>
      </w:r>
      <w:r w:rsidRPr="00E8283F">
        <w:rPr>
          <w:rFonts w:asciiTheme="majorHAnsi" w:hAnsiTheme="majorHAnsi"/>
        </w:rPr>
        <w:t xml:space="preserve">. </w:t>
      </w:r>
      <w:r w:rsidR="008236E3" w:rsidRPr="00E8283F">
        <w:rPr>
          <w:rFonts w:asciiTheme="majorHAnsi" w:hAnsiTheme="majorHAnsi"/>
        </w:rPr>
        <w:t xml:space="preserve">Only </w:t>
      </w:r>
      <w:hyperlink r:id="rId12" w:history="1">
        <w:r w:rsidR="008236E3" w:rsidRPr="00E8283F">
          <w:rPr>
            <w:rStyle w:val="Hyperlink"/>
            <w:rFonts w:asciiTheme="majorHAnsi" w:hAnsiTheme="majorHAnsi"/>
          </w:rPr>
          <w:t>one lender is listed in the program</w:t>
        </w:r>
      </w:hyperlink>
      <w:r w:rsidR="008236E3" w:rsidRPr="00E8283F">
        <w:rPr>
          <w:rFonts w:asciiTheme="majorHAnsi" w:hAnsiTheme="majorHAnsi"/>
        </w:rPr>
        <w:t xml:space="preserve">; about 60% of their loans go to multi-family units and 40% to Homeowners Associations. (They declined to </w:t>
      </w:r>
      <w:r w:rsidR="00EB08C6" w:rsidRPr="00E8283F">
        <w:rPr>
          <w:rFonts w:asciiTheme="majorHAnsi" w:hAnsiTheme="majorHAnsi"/>
        </w:rPr>
        <w:t>provide more details</w:t>
      </w:r>
      <w:r w:rsidR="008236E3" w:rsidRPr="00E8283F">
        <w:rPr>
          <w:rFonts w:asciiTheme="majorHAnsi" w:hAnsiTheme="majorHAnsi"/>
        </w:rPr>
        <w:t>.</w:t>
      </w:r>
      <w:r w:rsidR="00EB08C6" w:rsidRPr="00E8283F">
        <w:rPr>
          <w:rFonts w:asciiTheme="majorHAnsi" w:hAnsiTheme="majorHAnsi"/>
        </w:rPr>
        <w:t>)</w:t>
      </w:r>
    </w:p>
    <w:p w14:paraId="4A424BC1" w14:textId="77777777" w:rsidR="008236E3" w:rsidRPr="00E8283F" w:rsidRDefault="008236E3">
      <w:pPr>
        <w:rPr>
          <w:rFonts w:asciiTheme="majorHAnsi" w:hAnsiTheme="majorHAnsi" w:cstheme="minorHAnsi"/>
          <w:i/>
        </w:rPr>
      </w:pPr>
      <w:r w:rsidRPr="00E8283F">
        <w:rPr>
          <w:rFonts w:asciiTheme="majorHAnsi" w:hAnsiTheme="majorHAnsi" w:cstheme="minorHAnsi"/>
          <w:i/>
        </w:rPr>
        <w:br w:type="page"/>
      </w:r>
    </w:p>
    <w:p w14:paraId="138AA4ED" w14:textId="0EC8D93A" w:rsidR="00A92BD9" w:rsidRPr="00E8283F" w:rsidRDefault="00A92BD9" w:rsidP="00A92BD9">
      <w:pPr>
        <w:spacing w:after="0" w:line="240" w:lineRule="atLeast"/>
        <w:rPr>
          <w:rFonts w:asciiTheme="majorHAnsi" w:hAnsiTheme="majorHAnsi" w:cstheme="minorHAnsi"/>
          <w:b/>
          <w:i/>
        </w:rPr>
      </w:pPr>
      <w:r w:rsidRPr="00E8283F">
        <w:rPr>
          <w:rFonts w:asciiTheme="majorHAnsi" w:hAnsiTheme="majorHAnsi" w:cstheme="minorHAnsi"/>
          <w:b/>
          <w:i/>
        </w:rPr>
        <w:lastRenderedPageBreak/>
        <w:t>Uses of Funds</w:t>
      </w:r>
    </w:p>
    <w:p w14:paraId="34B816AD" w14:textId="77777777" w:rsidR="008236E3" w:rsidRPr="00E8283F" w:rsidRDefault="008236E3" w:rsidP="00A92BD9">
      <w:pPr>
        <w:spacing w:after="0" w:line="240" w:lineRule="atLeast"/>
        <w:rPr>
          <w:rFonts w:asciiTheme="majorHAnsi" w:hAnsiTheme="majorHAnsi" w:cstheme="minorHAnsi"/>
          <w:i/>
        </w:rPr>
      </w:pPr>
    </w:p>
    <w:p w14:paraId="3BDB771D" w14:textId="0E9D4EB6" w:rsidR="008236E3" w:rsidRPr="00E8283F" w:rsidRDefault="00A92BD9" w:rsidP="00A92BD9">
      <w:pPr>
        <w:rPr>
          <w:rFonts w:asciiTheme="majorHAnsi" w:hAnsiTheme="majorHAnsi" w:cstheme="minorHAnsi"/>
        </w:rPr>
      </w:pPr>
      <w:r w:rsidRPr="00E8283F">
        <w:rPr>
          <w:rFonts w:asciiTheme="majorHAnsi" w:hAnsiTheme="majorHAnsi" w:cstheme="minorHAnsi"/>
        </w:rPr>
        <w:t xml:space="preserve">For our small businesses to thrive, we need to support our local entrepreneurial resources with what these small businesses really need – a strong entrepreneurial ecosystem with business training and management skills, small amounts of capital, access to markets, an environment in which to thrive, and policies that encourage entrepreneurship on all levels of government. And we need to take a holistic/ecosystem view: Coaching (all training), Capital, Connections (to markets and networks), </w:t>
      </w:r>
      <w:r w:rsidR="008236E3" w:rsidRPr="00E8283F">
        <w:rPr>
          <w:rFonts w:asciiTheme="majorHAnsi" w:hAnsiTheme="majorHAnsi" w:cstheme="minorHAnsi"/>
        </w:rPr>
        <w:t>Culture, and Climate</w:t>
      </w:r>
      <w:r w:rsidR="008236E3" w:rsidRPr="00E8283F">
        <w:rPr>
          <w:rStyle w:val="FootnoteReference"/>
          <w:rFonts w:asciiTheme="majorHAnsi" w:hAnsiTheme="majorHAnsi" w:cstheme="minorHAnsi"/>
        </w:rPr>
        <w:footnoteReference w:id="2"/>
      </w:r>
      <w:r w:rsidR="008236E3" w:rsidRPr="00E8283F">
        <w:rPr>
          <w:rFonts w:asciiTheme="majorHAnsi" w:hAnsiTheme="majorHAnsi" w:cstheme="minorHAnsi"/>
        </w:rPr>
        <w:t xml:space="preserve"> (policy). </w:t>
      </w:r>
      <w:r w:rsidRPr="00E8283F">
        <w:rPr>
          <w:rFonts w:asciiTheme="majorHAnsi" w:hAnsiTheme="majorHAnsi" w:cstheme="minorHAnsi"/>
        </w:rPr>
        <w:t>When the pieces are in place, our small businesses can move toward recovery and finally resiliency which in turn spill upward to our communities and our state.</w:t>
      </w:r>
      <w:r w:rsidR="008236E3" w:rsidRPr="00E8283F">
        <w:rPr>
          <w:rFonts w:asciiTheme="majorHAnsi" w:hAnsiTheme="majorHAnsi" w:cstheme="minorHAnsi"/>
        </w:rPr>
        <w:t xml:space="preserve">  </w:t>
      </w:r>
    </w:p>
    <w:p w14:paraId="795A32F2" w14:textId="6D75601C" w:rsidR="00A92BD9" w:rsidRPr="00E8283F" w:rsidRDefault="00A92BD9" w:rsidP="00A92BD9">
      <w:pPr>
        <w:rPr>
          <w:rFonts w:asciiTheme="majorHAnsi" w:hAnsiTheme="majorHAnsi" w:cstheme="minorHAnsi"/>
        </w:rPr>
      </w:pPr>
      <w:r w:rsidRPr="00E8283F">
        <w:rPr>
          <w:rFonts w:asciiTheme="majorHAnsi" w:hAnsiTheme="majorHAnsi" w:cstheme="minorHAnsi"/>
        </w:rPr>
        <w:t xml:space="preserve">Read our white paper for a more in-depth explanation of a strong </w:t>
      </w:r>
      <w:hyperlink r:id="rId13" w:history="1">
        <w:r w:rsidRPr="00E8283F">
          <w:rPr>
            <w:rStyle w:val="Hyperlink"/>
            <w:rFonts w:asciiTheme="majorHAnsi" w:hAnsiTheme="majorHAnsi" w:cstheme="minorHAnsi"/>
          </w:rPr>
          <w:t>Local Entrepreneurial Ecosystem</w:t>
        </w:r>
      </w:hyperlink>
      <w:r w:rsidRPr="00E8283F">
        <w:rPr>
          <w:rFonts w:asciiTheme="majorHAnsi" w:hAnsiTheme="majorHAnsi" w:cstheme="minorHAnsi"/>
        </w:rPr>
        <w:t xml:space="preserve">. </w:t>
      </w:r>
    </w:p>
    <w:p w14:paraId="18E0D014" w14:textId="247118AB" w:rsidR="0080551C" w:rsidRPr="00E8283F" w:rsidRDefault="0080551C" w:rsidP="002E2AEB">
      <w:pPr>
        <w:rPr>
          <w:rFonts w:asciiTheme="majorHAnsi" w:hAnsiTheme="majorHAnsi" w:cstheme="minorHAnsi"/>
        </w:rPr>
      </w:pPr>
      <w:r w:rsidRPr="00E8283F">
        <w:rPr>
          <w:rFonts w:asciiTheme="majorHAnsi" w:hAnsiTheme="majorHAnsi" w:cstheme="minorHAnsi"/>
        </w:rPr>
        <w:t xml:space="preserve">The funds </w:t>
      </w:r>
      <w:r w:rsidR="00C54D5D" w:rsidRPr="00E8283F">
        <w:rPr>
          <w:rFonts w:asciiTheme="majorHAnsi" w:hAnsiTheme="majorHAnsi" w:cstheme="minorHAnsi"/>
        </w:rPr>
        <w:t>identified above should be used to strengthen the local entrepreneurial ecosystem for communities of color a</w:t>
      </w:r>
      <w:r w:rsidRPr="00E8283F">
        <w:rPr>
          <w:rFonts w:asciiTheme="majorHAnsi" w:hAnsiTheme="majorHAnsi" w:cstheme="minorHAnsi"/>
        </w:rPr>
        <w:t>s explained below</w:t>
      </w:r>
      <w:r w:rsidR="00C54D5D" w:rsidRPr="00E8283F">
        <w:rPr>
          <w:rFonts w:asciiTheme="majorHAnsi" w:hAnsiTheme="majorHAnsi" w:cstheme="minorHAnsi"/>
        </w:rPr>
        <w:t>.</w:t>
      </w:r>
    </w:p>
    <w:p w14:paraId="7B407D47" w14:textId="77777777" w:rsidR="0080551C" w:rsidRPr="00E8283F" w:rsidRDefault="0080551C" w:rsidP="00A92BD9">
      <w:pPr>
        <w:spacing w:after="0" w:line="240" w:lineRule="atLeast"/>
        <w:rPr>
          <w:rFonts w:asciiTheme="majorHAnsi" w:hAnsiTheme="majorHAnsi" w:cstheme="minorHAnsi"/>
        </w:rPr>
      </w:pPr>
    </w:p>
    <w:p w14:paraId="7BFAE4A6" w14:textId="146164FA" w:rsidR="00A92BD9" w:rsidRPr="00E8283F" w:rsidRDefault="00A92BD9" w:rsidP="00A92BD9">
      <w:pPr>
        <w:spacing w:after="0" w:line="240" w:lineRule="atLeast"/>
        <w:rPr>
          <w:rFonts w:asciiTheme="majorHAnsi" w:eastAsia="Times New Roman" w:hAnsiTheme="majorHAnsi" w:cstheme="minorHAnsi"/>
          <w:b/>
        </w:rPr>
      </w:pPr>
      <w:r w:rsidRPr="00E8283F">
        <w:rPr>
          <w:rFonts w:asciiTheme="majorHAnsi" w:eastAsia="Times New Roman" w:hAnsiTheme="majorHAnsi" w:cstheme="minorHAnsi"/>
          <w:b/>
        </w:rPr>
        <w:t xml:space="preserve">Coaching </w:t>
      </w:r>
    </w:p>
    <w:p w14:paraId="724EA41D" w14:textId="77777777" w:rsidR="00A92BD9" w:rsidRPr="00E8283F" w:rsidRDefault="00A92BD9" w:rsidP="00A92BD9">
      <w:pPr>
        <w:spacing w:after="0" w:line="240" w:lineRule="atLeast"/>
        <w:rPr>
          <w:rFonts w:asciiTheme="majorHAnsi" w:eastAsia="Times New Roman" w:hAnsiTheme="majorHAnsi" w:cstheme="minorHAnsi"/>
        </w:rPr>
      </w:pPr>
    </w:p>
    <w:p w14:paraId="4D3ADD73" w14:textId="77777777" w:rsidR="00A92BD9" w:rsidRPr="00E8283F" w:rsidRDefault="00A92BD9" w:rsidP="00A92BD9">
      <w:pPr>
        <w:rPr>
          <w:rFonts w:asciiTheme="majorHAnsi" w:hAnsiTheme="majorHAnsi" w:cstheme="minorHAnsi"/>
        </w:rPr>
      </w:pPr>
      <w:r w:rsidRPr="00E8283F">
        <w:rPr>
          <w:rFonts w:asciiTheme="majorHAnsi" w:eastAsia="Times New Roman" w:hAnsiTheme="majorHAnsi" w:cstheme="minorHAnsi"/>
        </w:rPr>
        <w:t xml:space="preserve">California has done a good job of communicating what it will take to re-open the state’s small businesses, including the development of </w:t>
      </w:r>
      <w:hyperlink r:id="rId14" w:history="1">
        <w:r w:rsidRPr="00E8283F">
          <w:rPr>
            <w:rStyle w:val="Hyperlink"/>
            <w:rFonts w:asciiTheme="majorHAnsi" w:eastAsia="Times New Roman" w:hAnsiTheme="majorHAnsi" w:cstheme="minorHAnsi"/>
          </w:rPr>
          <w:t>checklists and guidance for different industries</w:t>
        </w:r>
      </w:hyperlink>
      <w:r w:rsidRPr="00E8283F">
        <w:rPr>
          <w:rFonts w:asciiTheme="majorHAnsi" w:eastAsia="Times New Roman" w:hAnsiTheme="majorHAnsi" w:cstheme="minorHAnsi"/>
        </w:rPr>
        <w:t>. Most business owners have realized that they will need to change the way they do business and become more resilient. They’ll need to figure out new marketing and delivery channels, new products and services.  They’ll need to understand their finances inside and out so they can make informed decisions on what the next moves are for their businesses. When small business owners receive help from mentors or coaches, they’re more likely to be successful; a concept that rings especially true during and after a crisis.</w:t>
      </w:r>
      <w:r w:rsidRPr="00E8283F">
        <w:rPr>
          <w:rFonts w:asciiTheme="majorHAnsi" w:hAnsiTheme="majorHAnsi" w:cstheme="minorHAnsi"/>
        </w:rPr>
        <w:t xml:space="preserve"> </w:t>
      </w:r>
    </w:p>
    <w:p w14:paraId="2B456F48" w14:textId="2CD30331" w:rsidR="008236E3" w:rsidRPr="00E8283F" w:rsidRDefault="008236E3" w:rsidP="008236E3">
      <w:p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t xml:space="preserve">CAMEO advocates for: </w:t>
      </w:r>
    </w:p>
    <w:p w14:paraId="21CAF81F" w14:textId="77777777" w:rsidR="008236E3" w:rsidRPr="00E8283F" w:rsidRDefault="008236E3" w:rsidP="008236E3">
      <w:pPr>
        <w:spacing w:after="0" w:line="240" w:lineRule="atLeast"/>
        <w:rPr>
          <w:rFonts w:asciiTheme="majorHAnsi" w:eastAsia="Times New Roman" w:hAnsiTheme="majorHAnsi" w:cstheme="minorHAnsi"/>
        </w:rPr>
      </w:pPr>
    </w:p>
    <w:p w14:paraId="7A581029" w14:textId="1E8D22A2" w:rsidR="00A92BD9" w:rsidRPr="00E8283F" w:rsidRDefault="00A92BD9" w:rsidP="008236E3">
      <w:pPr>
        <w:pStyle w:val="ListParagraph"/>
        <w:numPr>
          <w:ilvl w:val="0"/>
          <w:numId w:val="38"/>
        </w:numPr>
        <w:rPr>
          <w:rFonts w:asciiTheme="majorHAnsi" w:hAnsiTheme="majorHAnsi" w:cstheme="minorHAnsi"/>
        </w:rPr>
      </w:pPr>
      <w:r w:rsidRPr="00E8283F">
        <w:rPr>
          <w:rFonts w:asciiTheme="majorHAnsi" w:hAnsiTheme="majorHAnsi" w:cstheme="minorHAnsi"/>
        </w:rPr>
        <w:t>Re-allocat</w:t>
      </w:r>
      <w:r w:rsidR="008236E3" w:rsidRPr="00E8283F">
        <w:rPr>
          <w:rFonts w:asciiTheme="majorHAnsi" w:hAnsiTheme="majorHAnsi" w:cstheme="minorHAnsi"/>
        </w:rPr>
        <w:t xml:space="preserve">ion </w:t>
      </w:r>
      <w:r w:rsidR="009056C5" w:rsidRPr="00E8283F">
        <w:rPr>
          <w:rFonts w:asciiTheme="majorHAnsi" w:hAnsiTheme="majorHAnsi" w:cstheme="minorHAnsi"/>
        </w:rPr>
        <w:t xml:space="preserve">of </w:t>
      </w:r>
      <w:r w:rsidR="008236E3" w:rsidRPr="00E8283F">
        <w:rPr>
          <w:rFonts w:asciiTheme="majorHAnsi" w:hAnsiTheme="majorHAnsi" w:cstheme="minorHAnsi"/>
        </w:rPr>
        <w:t xml:space="preserve">a portion ($5 million) of </w:t>
      </w:r>
      <w:r w:rsidRPr="00E8283F">
        <w:rPr>
          <w:rFonts w:asciiTheme="majorHAnsi" w:hAnsiTheme="majorHAnsi" w:cstheme="minorHAnsi"/>
        </w:rPr>
        <w:t xml:space="preserve">the returned Cal Competes money to expand the eligibility of business development organizations that can receive that funding under the TAEP program to include those that have proven effective in building community wealth. These are organizations who work with the most underserved and vulnerable populations and help them develop successful businesses that lead to family sustaining incomes and wealth building opportunities. CAMEO would be able to help develop the criteria for eligible organizations. </w:t>
      </w:r>
    </w:p>
    <w:p w14:paraId="13CF7907" w14:textId="77777777" w:rsidR="00A92BD9" w:rsidRPr="00E8283F" w:rsidRDefault="00A92BD9" w:rsidP="00A92BD9">
      <w:pPr>
        <w:spacing w:after="0" w:line="240" w:lineRule="atLeast"/>
        <w:rPr>
          <w:rFonts w:asciiTheme="majorHAnsi" w:eastAsia="Times New Roman" w:hAnsiTheme="majorHAnsi" w:cstheme="minorHAnsi"/>
        </w:rPr>
      </w:pPr>
    </w:p>
    <w:p w14:paraId="60BE0356" w14:textId="7F2E4346" w:rsidR="00A92BD9" w:rsidRPr="00E8283F" w:rsidRDefault="00A92BD9" w:rsidP="00A92BD9">
      <w:pPr>
        <w:spacing w:after="0" w:line="240" w:lineRule="atLeast"/>
        <w:rPr>
          <w:rFonts w:asciiTheme="majorHAnsi" w:eastAsia="Times New Roman" w:hAnsiTheme="majorHAnsi" w:cstheme="minorHAnsi"/>
          <w:b/>
        </w:rPr>
      </w:pPr>
      <w:r w:rsidRPr="00E8283F">
        <w:rPr>
          <w:rFonts w:asciiTheme="majorHAnsi" w:eastAsia="Times New Roman" w:hAnsiTheme="majorHAnsi" w:cstheme="minorHAnsi"/>
          <w:b/>
        </w:rPr>
        <w:t>Capital</w:t>
      </w:r>
    </w:p>
    <w:p w14:paraId="7492F473" w14:textId="77777777" w:rsidR="00A92BD9" w:rsidRPr="00E8283F" w:rsidRDefault="00A92BD9" w:rsidP="00A92BD9">
      <w:pPr>
        <w:spacing w:after="0" w:line="240" w:lineRule="atLeast"/>
        <w:rPr>
          <w:rFonts w:asciiTheme="majorHAnsi" w:eastAsia="Times New Roman" w:hAnsiTheme="majorHAnsi" w:cstheme="minorHAnsi"/>
        </w:rPr>
      </w:pPr>
    </w:p>
    <w:p w14:paraId="7647F3F3" w14:textId="1E52E305" w:rsidR="00A92BD9" w:rsidRPr="00E8283F" w:rsidRDefault="00A92BD9" w:rsidP="008236E3">
      <w:pPr>
        <w:spacing w:after="0"/>
        <w:rPr>
          <w:rFonts w:asciiTheme="majorHAnsi" w:eastAsia="Times New Roman" w:hAnsiTheme="majorHAnsi" w:cstheme="minorHAnsi"/>
        </w:rPr>
      </w:pPr>
      <w:r w:rsidRPr="00E8283F">
        <w:rPr>
          <w:rFonts w:asciiTheme="majorHAnsi" w:hAnsiTheme="majorHAnsi" w:cstheme="minorHAnsi"/>
        </w:rPr>
        <w:t xml:space="preserve">In good times small business owners believe the availability of credit is a problem. About 75 percent of small business owners who apply for a bank loan are rejected. And </w:t>
      </w:r>
      <w:hyperlink r:id="rId15" w:history="1">
        <w:r w:rsidRPr="00E8283F">
          <w:rPr>
            <w:rStyle w:val="Hyperlink"/>
            <w:rFonts w:asciiTheme="majorHAnsi" w:hAnsiTheme="majorHAnsi" w:cstheme="minorHAnsi"/>
          </w:rPr>
          <w:t>for minority-owned firms, the challenges of accessing financing are worse</w:t>
        </w:r>
      </w:hyperlink>
      <w:r w:rsidRPr="00E8283F">
        <w:rPr>
          <w:rFonts w:asciiTheme="majorHAnsi" w:hAnsiTheme="majorHAnsi" w:cstheme="minorHAnsi"/>
        </w:rPr>
        <w:t>, even with good credit. The need for affordable access to capital is crucial for small business growth and longevity.</w:t>
      </w:r>
      <w:r w:rsidR="008236E3" w:rsidRPr="00E8283F">
        <w:rPr>
          <w:rFonts w:asciiTheme="majorHAnsi" w:hAnsiTheme="majorHAnsi" w:cstheme="minorHAnsi"/>
        </w:rPr>
        <w:t xml:space="preserve"> CAMEO applauds Governor Newsom and </w:t>
      </w:r>
      <w:r w:rsidR="008236E3" w:rsidRPr="00E8283F">
        <w:rPr>
          <w:rFonts w:asciiTheme="majorHAnsi" w:hAnsiTheme="majorHAnsi" w:cstheme="minorHAnsi"/>
        </w:rPr>
        <w:lastRenderedPageBreak/>
        <w:t>the California legislature for investing $125 million in the state loan guarantee program and increasing the loan loss percentage to 95%.</w:t>
      </w:r>
    </w:p>
    <w:p w14:paraId="4166996E" w14:textId="77777777" w:rsidR="00A92BD9" w:rsidRPr="00E8283F" w:rsidRDefault="00A92BD9" w:rsidP="00A92BD9">
      <w:pPr>
        <w:spacing w:after="0" w:line="240" w:lineRule="atLeast"/>
        <w:rPr>
          <w:rFonts w:asciiTheme="majorHAnsi" w:eastAsia="Times New Roman" w:hAnsiTheme="majorHAnsi" w:cstheme="minorHAnsi"/>
        </w:rPr>
      </w:pPr>
    </w:p>
    <w:p w14:paraId="1E140DB3" w14:textId="13C3B3F9" w:rsidR="00A92BD9" w:rsidRPr="00E8283F" w:rsidRDefault="00A92BD9" w:rsidP="00A92BD9">
      <w:p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t xml:space="preserve">CAMEO </w:t>
      </w:r>
      <w:r w:rsidR="008236E3" w:rsidRPr="00E8283F">
        <w:rPr>
          <w:rFonts w:asciiTheme="majorHAnsi" w:eastAsia="Times New Roman" w:hAnsiTheme="majorHAnsi" w:cstheme="minorHAnsi"/>
        </w:rPr>
        <w:t>advocates</w:t>
      </w:r>
      <w:r w:rsidRPr="00E8283F">
        <w:rPr>
          <w:rFonts w:asciiTheme="majorHAnsi" w:eastAsia="Times New Roman" w:hAnsiTheme="majorHAnsi" w:cstheme="minorHAnsi"/>
        </w:rPr>
        <w:t xml:space="preserve"> for: </w:t>
      </w:r>
    </w:p>
    <w:p w14:paraId="025E4414" w14:textId="77777777" w:rsidR="00A92BD9" w:rsidRPr="00E8283F" w:rsidRDefault="00A92BD9" w:rsidP="00A92BD9">
      <w:pPr>
        <w:pStyle w:val="ListParagraph"/>
        <w:spacing w:after="0" w:line="240" w:lineRule="atLeast"/>
        <w:rPr>
          <w:rFonts w:asciiTheme="majorHAnsi" w:eastAsia="Times New Roman" w:hAnsiTheme="majorHAnsi" w:cstheme="minorHAnsi"/>
        </w:rPr>
      </w:pPr>
    </w:p>
    <w:p w14:paraId="398AA335" w14:textId="7319779F" w:rsidR="008236E3" w:rsidRPr="00E8283F" w:rsidRDefault="008236E3" w:rsidP="008236E3">
      <w:pPr>
        <w:pStyle w:val="ListParagraph"/>
        <w:numPr>
          <w:ilvl w:val="0"/>
          <w:numId w:val="14"/>
        </w:numPr>
        <w:spacing w:after="0"/>
        <w:rPr>
          <w:rFonts w:asciiTheme="majorHAnsi" w:eastAsia="Times New Roman" w:hAnsiTheme="majorHAnsi" w:cstheme="minorHAnsi"/>
        </w:rPr>
      </w:pPr>
      <w:r w:rsidRPr="00E8283F">
        <w:rPr>
          <w:rFonts w:asciiTheme="majorHAnsi" w:eastAsia="Times New Roman" w:hAnsiTheme="majorHAnsi" w:cstheme="minorHAnsi"/>
        </w:rPr>
        <w:t xml:space="preserve">Strong transparency in small business lending regulations (SB 1235) and </w:t>
      </w:r>
      <w:r w:rsidR="00C54D5D" w:rsidRPr="00E8283F">
        <w:rPr>
          <w:rFonts w:asciiTheme="majorHAnsi" w:eastAsia="Times New Roman" w:hAnsiTheme="majorHAnsi" w:cstheme="minorHAnsi"/>
        </w:rPr>
        <w:t xml:space="preserve">small business </w:t>
      </w:r>
      <w:r w:rsidRPr="00E8283F">
        <w:rPr>
          <w:rFonts w:asciiTheme="majorHAnsi" w:eastAsia="Times New Roman" w:hAnsiTheme="majorHAnsi" w:cstheme="minorHAnsi"/>
        </w:rPr>
        <w:t>lender accountability through the Department of Business Oversight’s re-organization to the Department of Financial Protection and Innovation.</w:t>
      </w:r>
    </w:p>
    <w:p w14:paraId="7E617F8D" w14:textId="451DD578" w:rsidR="008236E3" w:rsidRPr="00E8283F" w:rsidRDefault="008236E3" w:rsidP="008236E3">
      <w:pPr>
        <w:pStyle w:val="ListParagraph"/>
        <w:numPr>
          <w:ilvl w:val="0"/>
          <w:numId w:val="14"/>
        </w:numPr>
        <w:spacing w:after="0"/>
        <w:rPr>
          <w:rFonts w:asciiTheme="majorHAnsi" w:eastAsia="Times New Roman" w:hAnsiTheme="majorHAnsi" w:cstheme="minorHAnsi"/>
        </w:rPr>
      </w:pPr>
      <w:r w:rsidRPr="00E8283F">
        <w:rPr>
          <w:rFonts w:asciiTheme="majorHAnsi" w:eastAsia="Times New Roman" w:hAnsiTheme="majorHAnsi" w:cstheme="minorHAnsi"/>
        </w:rPr>
        <w:t xml:space="preserve">Use the rest of the return Cal Competes tax credits plus the $25 million from the </w:t>
      </w:r>
      <w:proofErr w:type="spellStart"/>
      <w:r w:rsidRPr="00E8283F">
        <w:rPr>
          <w:rFonts w:asciiTheme="majorHAnsi" w:eastAsia="Times New Roman" w:hAnsiTheme="majorHAnsi" w:cstheme="minorHAnsi"/>
        </w:rPr>
        <w:t>IBank’s</w:t>
      </w:r>
      <w:proofErr w:type="spellEnd"/>
      <w:r w:rsidRPr="00E8283F">
        <w:rPr>
          <w:rFonts w:asciiTheme="majorHAnsi" w:eastAsia="Times New Roman" w:hAnsiTheme="majorHAnsi" w:cstheme="minorHAnsi"/>
        </w:rPr>
        <w:t xml:space="preserve"> discretionary funds to support grants and loan deferment options to small businesses distributed through the Community Development Financial Institutions (CDFIs) </w:t>
      </w:r>
    </w:p>
    <w:p w14:paraId="068A08C1" w14:textId="2FE1CE4B" w:rsidR="008236E3" w:rsidRPr="00E8283F" w:rsidRDefault="008236E3" w:rsidP="008236E3">
      <w:pPr>
        <w:pStyle w:val="ListParagraph"/>
        <w:numPr>
          <w:ilvl w:val="1"/>
          <w:numId w:val="14"/>
        </w:numPr>
        <w:autoSpaceDE w:val="0"/>
        <w:autoSpaceDN w:val="0"/>
        <w:adjustRightInd w:val="0"/>
        <w:spacing w:after="0"/>
        <w:rPr>
          <w:rFonts w:asciiTheme="majorHAnsi" w:eastAsia="Times New Roman" w:hAnsiTheme="majorHAnsi" w:cstheme="minorHAnsi"/>
        </w:rPr>
      </w:pPr>
      <w:r w:rsidRPr="00E8283F">
        <w:rPr>
          <w:rFonts w:asciiTheme="majorHAnsi" w:eastAsia="Times New Roman" w:hAnsiTheme="majorHAnsi" w:cstheme="minorHAnsi"/>
        </w:rPr>
        <w:t xml:space="preserve">Grants for small businesses to cover operating expenses for the duration of the shutdown and the transition period to re-opening. </w:t>
      </w:r>
    </w:p>
    <w:p w14:paraId="787E8A22" w14:textId="126BB4B4" w:rsidR="008236E3" w:rsidRPr="00E8283F" w:rsidRDefault="008236E3" w:rsidP="008236E3">
      <w:pPr>
        <w:pStyle w:val="ListParagraph"/>
        <w:numPr>
          <w:ilvl w:val="1"/>
          <w:numId w:val="14"/>
        </w:numPr>
        <w:autoSpaceDE w:val="0"/>
        <w:autoSpaceDN w:val="0"/>
        <w:adjustRightInd w:val="0"/>
        <w:spacing w:after="0"/>
        <w:rPr>
          <w:rFonts w:asciiTheme="majorHAnsi" w:eastAsia="Times New Roman" w:hAnsiTheme="majorHAnsi" w:cstheme="minorHAnsi"/>
        </w:rPr>
      </w:pPr>
      <w:r w:rsidRPr="00E8283F">
        <w:rPr>
          <w:rFonts w:asciiTheme="majorHAnsi" w:eastAsia="Times New Roman" w:hAnsiTheme="majorHAnsi" w:cstheme="minorHAnsi"/>
        </w:rPr>
        <w:t xml:space="preserve">Debt payment relief to offer our California borrowers the option to pay six months of their principal, interest, and any associated fees owed to CDFIs in the network; this debt relief option mirrors assistance offered by the US Small Business Administration through the CARES Act. This option would be available for business loans not covered by SBA deferments. </w:t>
      </w:r>
    </w:p>
    <w:p w14:paraId="73BCE17D" w14:textId="77777777" w:rsidR="00A92BD9" w:rsidRPr="00E8283F" w:rsidRDefault="00A92BD9" w:rsidP="008236E3">
      <w:pPr>
        <w:pStyle w:val="ListParagraph"/>
        <w:numPr>
          <w:ilvl w:val="0"/>
          <w:numId w:val="14"/>
        </w:numPr>
        <w:spacing w:after="0"/>
        <w:rPr>
          <w:rFonts w:asciiTheme="majorHAnsi" w:eastAsia="Times New Roman" w:hAnsiTheme="majorHAnsi" w:cstheme="minorHAnsi"/>
        </w:rPr>
      </w:pPr>
      <w:r w:rsidRPr="00E8283F">
        <w:rPr>
          <w:rFonts w:asciiTheme="majorHAnsi" w:eastAsia="Times New Roman" w:hAnsiTheme="majorHAnsi" w:cstheme="minorHAnsi"/>
        </w:rPr>
        <w:t>Grant funding and/or very patient capital (0% long-term (20 year) patient capital for CDFIs so that they are able to make it through the recession and assist in the recovery with a flexible carve out to CDFIs that make  loans to microenterprises and small businesses that are owned by undocumented people.</w:t>
      </w:r>
    </w:p>
    <w:p w14:paraId="60A752F0" w14:textId="425EDC4E" w:rsidR="008236E3" w:rsidRPr="00E8283F" w:rsidRDefault="008236E3" w:rsidP="008236E3">
      <w:pPr>
        <w:pStyle w:val="ListParagraph"/>
        <w:numPr>
          <w:ilvl w:val="0"/>
          <w:numId w:val="14"/>
        </w:numPr>
        <w:spacing w:after="0"/>
        <w:rPr>
          <w:rFonts w:asciiTheme="majorHAnsi" w:eastAsia="Times New Roman" w:hAnsiTheme="majorHAnsi" w:cstheme="minorHAnsi"/>
        </w:rPr>
      </w:pPr>
      <w:r w:rsidRPr="00E8283F">
        <w:rPr>
          <w:rFonts w:asciiTheme="majorHAnsi" w:eastAsia="Times New Roman" w:hAnsiTheme="majorHAnsi" w:cstheme="minorHAnsi"/>
        </w:rPr>
        <w:t xml:space="preserve">Use the funds from the </w:t>
      </w:r>
      <w:proofErr w:type="spellStart"/>
      <w:r w:rsidRPr="00E8283F">
        <w:rPr>
          <w:rFonts w:asciiTheme="majorHAnsi" w:eastAsia="Times New Roman" w:hAnsiTheme="majorHAnsi" w:cstheme="minorHAnsi"/>
        </w:rPr>
        <w:t>CalCAP</w:t>
      </w:r>
      <w:proofErr w:type="spellEnd"/>
      <w:r w:rsidRPr="00E8283F">
        <w:rPr>
          <w:rFonts w:asciiTheme="majorHAnsi" w:eastAsia="Times New Roman" w:hAnsiTheme="majorHAnsi" w:cstheme="minorHAnsi"/>
        </w:rPr>
        <w:t xml:space="preserve">/ADA and Seismic programs to waive lender fees for the State Loan Guarantee Program to increase lender capacity and ensure fees are not passed to the borrower. </w:t>
      </w:r>
    </w:p>
    <w:p w14:paraId="2C66B66A" w14:textId="77777777" w:rsidR="008236E3" w:rsidRPr="00E8283F" w:rsidRDefault="008236E3" w:rsidP="00DE6317">
      <w:pPr>
        <w:spacing w:after="0" w:line="240" w:lineRule="atLeast"/>
        <w:rPr>
          <w:rFonts w:asciiTheme="majorHAnsi" w:eastAsia="Times New Roman" w:hAnsiTheme="majorHAnsi" w:cstheme="minorHAnsi"/>
          <w:i/>
        </w:rPr>
      </w:pPr>
    </w:p>
    <w:p w14:paraId="3CF8CE3B" w14:textId="408EC165" w:rsidR="00DE6317" w:rsidRPr="00E8283F" w:rsidRDefault="00DE6317" w:rsidP="00DE6317">
      <w:pPr>
        <w:spacing w:after="0" w:line="240" w:lineRule="atLeast"/>
        <w:rPr>
          <w:rFonts w:asciiTheme="majorHAnsi" w:eastAsia="Times New Roman" w:hAnsiTheme="majorHAnsi" w:cstheme="minorHAnsi"/>
          <w:i/>
        </w:rPr>
      </w:pPr>
      <w:r w:rsidRPr="00E8283F">
        <w:rPr>
          <w:rFonts w:asciiTheme="majorHAnsi" w:eastAsia="Times New Roman" w:hAnsiTheme="majorHAnsi" w:cstheme="minorHAnsi"/>
          <w:i/>
        </w:rPr>
        <w:t xml:space="preserve">Other </w:t>
      </w:r>
      <w:r w:rsidR="008920DB" w:rsidRPr="00E8283F">
        <w:rPr>
          <w:rFonts w:asciiTheme="majorHAnsi" w:eastAsia="Times New Roman" w:hAnsiTheme="majorHAnsi" w:cstheme="minorHAnsi"/>
          <w:i/>
        </w:rPr>
        <w:t>Issues that CAMEO supports</w:t>
      </w:r>
      <w:r w:rsidR="00FC007A" w:rsidRPr="00E8283F">
        <w:rPr>
          <w:rFonts w:asciiTheme="majorHAnsi" w:eastAsia="Times New Roman" w:hAnsiTheme="majorHAnsi" w:cstheme="minorHAnsi"/>
          <w:i/>
        </w:rPr>
        <w:t xml:space="preserve">: </w:t>
      </w:r>
    </w:p>
    <w:p w14:paraId="300C8AA5" w14:textId="77777777" w:rsidR="00DE6317" w:rsidRPr="00E8283F" w:rsidRDefault="00DE6317" w:rsidP="00DE6317">
      <w:pPr>
        <w:spacing w:after="0" w:line="240" w:lineRule="atLeast"/>
        <w:rPr>
          <w:rFonts w:asciiTheme="majorHAnsi" w:eastAsia="Times New Roman" w:hAnsiTheme="majorHAnsi" w:cstheme="minorHAnsi"/>
        </w:rPr>
      </w:pPr>
    </w:p>
    <w:p w14:paraId="2160C400" w14:textId="5B8CA784" w:rsidR="008236E3" w:rsidRPr="00E8283F" w:rsidRDefault="008236E3" w:rsidP="008236E3">
      <w:pPr>
        <w:pStyle w:val="ListParagraph"/>
        <w:numPr>
          <w:ilvl w:val="0"/>
          <w:numId w:val="18"/>
        </w:numPr>
        <w:spacing w:after="0" w:line="240" w:lineRule="atLeast"/>
        <w:rPr>
          <w:rFonts w:asciiTheme="majorHAnsi" w:hAnsiTheme="majorHAnsi" w:cstheme="minorHAnsi"/>
        </w:rPr>
      </w:pPr>
      <w:r w:rsidRPr="00E8283F">
        <w:rPr>
          <w:rFonts w:asciiTheme="majorHAnsi" w:hAnsiTheme="majorHAnsi" w:cstheme="minorHAnsi"/>
        </w:rPr>
        <w:t xml:space="preserve">Establish a state CDFI Fund. </w:t>
      </w:r>
    </w:p>
    <w:p w14:paraId="7DF29B6E" w14:textId="307EB776" w:rsidR="008236E3" w:rsidRPr="00E8283F" w:rsidRDefault="008236E3" w:rsidP="008236E3">
      <w:pPr>
        <w:pStyle w:val="ListParagraph"/>
        <w:numPr>
          <w:ilvl w:val="0"/>
          <w:numId w:val="18"/>
        </w:numPr>
        <w:spacing w:after="0" w:line="240" w:lineRule="atLeast"/>
        <w:rPr>
          <w:rFonts w:asciiTheme="majorHAnsi" w:hAnsiTheme="majorHAnsi" w:cstheme="minorHAnsi"/>
        </w:rPr>
      </w:pPr>
      <w:r w:rsidRPr="00E8283F">
        <w:rPr>
          <w:rFonts w:asciiTheme="majorHAnsi" w:hAnsiTheme="majorHAnsi" w:cstheme="minorHAnsi"/>
        </w:rPr>
        <w:t>In</w:t>
      </w:r>
      <w:r w:rsidR="00C54D5D" w:rsidRPr="00E8283F">
        <w:rPr>
          <w:rFonts w:asciiTheme="majorHAnsi" w:hAnsiTheme="majorHAnsi" w:cstheme="minorHAnsi"/>
        </w:rPr>
        <w:t>crease the use of public banks.</w:t>
      </w:r>
    </w:p>
    <w:p w14:paraId="1AACA6EA" w14:textId="77777777" w:rsidR="008236E3" w:rsidRPr="00E8283F" w:rsidRDefault="008236E3" w:rsidP="008236E3">
      <w:pPr>
        <w:pStyle w:val="ListParagraph"/>
        <w:numPr>
          <w:ilvl w:val="0"/>
          <w:numId w:val="18"/>
        </w:numPr>
        <w:spacing w:after="0" w:line="240" w:lineRule="atLeast"/>
        <w:rPr>
          <w:rFonts w:asciiTheme="majorHAnsi" w:hAnsiTheme="majorHAnsi" w:cstheme="minorHAnsi"/>
        </w:rPr>
      </w:pPr>
      <w:r w:rsidRPr="00E8283F">
        <w:rPr>
          <w:rFonts w:asciiTheme="majorHAnsi" w:hAnsiTheme="majorHAnsi" w:cstheme="minorHAnsi"/>
        </w:rPr>
        <w:t xml:space="preserve">Allow crowdfunding as a capital option for small businesses. </w:t>
      </w:r>
    </w:p>
    <w:p w14:paraId="7D240DE9" w14:textId="008C64D4" w:rsidR="00DE6317" w:rsidRPr="00E8283F" w:rsidRDefault="00DE6317" w:rsidP="00EC5F29">
      <w:pPr>
        <w:pStyle w:val="ListParagraph"/>
        <w:numPr>
          <w:ilvl w:val="0"/>
          <w:numId w:val="18"/>
        </w:numPr>
        <w:spacing w:after="0" w:line="240" w:lineRule="atLeast"/>
        <w:rPr>
          <w:rFonts w:asciiTheme="majorHAnsi" w:hAnsiTheme="majorHAnsi" w:cstheme="minorHAnsi"/>
        </w:rPr>
      </w:pPr>
      <w:r w:rsidRPr="00E8283F">
        <w:rPr>
          <w:rFonts w:asciiTheme="majorHAnsi" w:hAnsiTheme="majorHAnsi" w:cstheme="minorHAnsi"/>
        </w:rPr>
        <w:t>Continue to support unemployment for California self-employed while they start their own businesses</w:t>
      </w:r>
      <w:r w:rsidR="00EC5F29" w:rsidRPr="00E8283F">
        <w:rPr>
          <w:rFonts w:asciiTheme="majorHAnsi" w:hAnsiTheme="majorHAnsi" w:cstheme="minorHAnsi"/>
        </w:rPr>
        <w:t xml:space="preserve"> with </w:t>
      </w:r>
      <w:r w:rsidRPr="00E8283F">
        <w:rPr>
          <w:rFonts w:asciiTheme="majorHAnsi" w:hAnsiTheme="majorHAnsi" w:cstheme="minorHAnsi"/>
        </w:rPr>
        <w:t>a re-orientation of Workforce dollars</w:t>
      </w:r>
      <w:r w:rsidR="00EC5F29" w:rsidRPr="00E8283F">
        <w:rPr>
          <w:rFonts w:asciiTheme="majorHAnsi" w:hAnsiTheme="majorHAnsi" w:cstheme="minorHAnsi"/>
        </w:rPr>
        <w:t>.</w:t>
      </w:r>
    </w:p>
    <w:p w14:paraId="6BA37570" w14:textId="77777777" w:rsidR="00423FFB" w:rsidRPr="00E8283F" w:rsidRDefault="00423FFB" w:rsidP="003A5E83">
      <w:pPr>
        <w:spacing w:after="0" w:line="240" w:lineRule="atLeast"/>
        <w:rPr>
          <w:rFonts w:asciiTheme="majorHAnsi" w:hAnsiTheme="majorHAnsi" w:cstheme="minorHAnsi"/>
        </w:rPr>
      </w:pPr>
    </w:p>
    <w:p w14:paraId="7F16B561" w14:textId="77777777" w:rsidR="006C2526" w:rsidRPr="00E8283F" w:rsidRDefault="006C2526" w:rsidP="003A5E83">
      <w:pPr>
        <w:spacing w:after="0" w:line="240" w:lineRule="atLeast"/>
        <w:rPr>
          <w:rFonts w:asciiTheme="majorHAnsi" w:eastAsia="Times New Roman" w:hAnsiTheme="majorHAnsi" w:cstheme="minorHAnsi"/>
        </w:rPr>
      </w:pPr>
    </w:p>
    <w:p w14:paraId="1315ADF4" w14:textId="4ED8F3D5" w:rsidR="003A5E83" w:rsidRPr="00E8283F" w:rsidRDefault="003A5E83" w:rsidP="003A5E83">
      <w:pPr>
        <w:spacing w:after="0" w:line="240" w:lineRule="atLeast"/>
        <w:rPr>
          <w:rFonts w:asciiTheme="majorHAnsi" w:eastAsia="Times New Roman" w:hAnsiTheme="majorHAnsi" w:cstheme="minorHAnsi"/>
          <w:b/>
        </w:rPr>
      </w:pPr>
      <w:r w:rsidRPr="00E8283F">
        <w:rPr>
          <w:rFonts w:asciiTheme="majorHAnsi" w:eastAsia="Times New Roman" w:hAnsiTheme="majorHAnsi" w:cstheme="minorHAnsi"/>
          <w:b/>
        </w:rPr>
        <w:t>Connections</w:t>
      </w:r>
    </w:p>
    <w:p w14:paraId="41BF1EE1" w14:textId="77777777" w:rsidR="003A5E83" w:rsidRPr="00E8283F" w:rsidRDefault="003A5E83" w:rsidP="003A5E83">
      <w:pPr>
        <w:spacing w:after="0" w:line="240" w:lineRule="atLeast"/>
        <w:rPr>
          <w:rFonts w:asciiTheme="majorHAnsi" w:eastAsia="Times New Roman" w:hAnsiTheme="majorHAnsi" w:cstheme="minorHAnsi"/>
        </w:rPr>
      </w:pPr>
    </w:p>
    <w:p w14:paraId="55BD1D77" w14:textId="7FECD4AB" w:rsidR="002F17A7" w:rsidRPr="00E8283F" w:rsidRDefault="00493373" w:rsidP="00493373">
      <w:p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t xml:space="preserve">People in communities with lots of social networks have more ability to work together and address economic problems. Connections or social capital help with information flows, mutual aid, collective action, developing a community mentality, and connections to critical support. For the entrepreneur, that network may be a connection to the CDFI for start-up capital or a business owner may use their relationship with a supplier to expand. </w:t>
      </w:r>
      <w:r w:rsidR="002F17A7" w:rsidRPr="00E8283F">
        <w:rPr>
          <w:rFonts w:asciiTheme="majorHAnsi" w:eastAsia="Times New Roman" w:hAnsiTheme="majorHAnsi" w:cstheme="minorHAnsi"/>
        </w:rPr>
        <w:t>We’ve mentioned how the government can connect business owners to resources above.</w:t>
      </w:r>
    </w:p>
    <w:p w14:paraId="1A04CED2" w14:textId="77777777" w:rsidR="002F17A7" w:rsidRPr="00E8283F" w:rsidRDefault="002F17A7" w:rsidP="00493373">
      <w:pPr>
        <w:spacing w:after="0" w:line="240" w:lineRule="atLeast"/>
        <w:rPr>
          <w:rFonts w:asciiTheme="majorHAnsi" w:eastAsia="Times New Roman" w:hAnsiTheme="majorHAnsi" w:cstheme="minorHAnsi"/>
        </w:rPr>
      </w:pPr>
    </w:p>
    <w:p w14:paraId="6B2230D3" w14:textId="21D59660" w:rsidR="00493373" w:rsidRPr="00E8283F" w:rsidRDefault="00493373" w:rsidP="00493373">
      <w:p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lastRenderedPageBreak/>
        <w:t xml:space="preserve">When discussing an entrepreneurial ecosystem, we </w:t>
      </w:r>
      <w:r w:rsidR="002F17A7" w:rsidRPr="00E8283F">
        <w:rPr>
          <w:rFonts w:asciiTheme="majorHAnsi" w:eastAsia="Times New Roman" w:hAnsiTheme="majorHAnsi" w:cstheme="minorHAnsi"/>
        </w:rPr>
        <w:t xml:space="preserve">also </w:t>
      </w:r>
      <w:r w:rsidRPr="00E8283F">
        <w:rPr>
          <w:rFonts w:asciiTheme="majorHAnsi" w:eastAsia="Times New Roman" w:hAnsiTheme="majorHAnsi" w:cstheme="minorHAnsi"/>
        </w:rPr>
        <w:t>need to consider connections between the business owner and her customers and</w:t>
      </w:r>
      <w:r w:rsidR="002F17A7" w:rsidRPr="00E8283F">
        <w:rPr>
          <w:rFonts w:asciiTheme="majorHAnsi" w:eastAsia="Times New Roman" w:hAnsiTheme="majorHAnsi" w:cstheme="minorHAnsi"/>
        </w:rPr>
        <w:t xml:space="preserve"> </w:t>
      </w:r>
      <w:r w:rsidRPr="00E8283F">
        <w:rPr>
          <w:rFonts w:asciiTheme="majorHAnsi" w:eastAsia="Times New Roman" w:hAnsiTheme="majorHAnsi" w:cstheme="minorHAnsi"/>
        </w:rPr>
        <w:t>connections between the region and its adjacent economic centers.</w:t>
      </w:r>
      <w:r w:rsidR="00E45402" w:rsidRPr="00E8283F">
        <w:rPr>
          <w:rFonts w:asciiTheme="majorHAnsi" w:eastAsia="Times New Roman" w:hAnsiTheme="majorHAnsi" w:cstheme="minorHAnsi"/>
        </w:rPr>
        <w:t xml:space="preserve"> </w:t>
      </w:r>
      <w:r w:rsidR="002F17A7" w:rsidRPr="00E8283F">
        <w:rPr>
          <w:rFonts w:asciiTheme="majorHAnsi" w:eastAsia="Times New Roman" w:hAnsiTheme="majorHAnsi" w:cstheme="minorHAnsi"/>
        </w:rPr>
        <w:t>Government can play two roles: a customer and a solid infrastructure.</w:t>
      </w:r>
    </w:p>
    <w:p w14:paraId="675264A0" w14:textId="77777777" w:rsidR="007F35E6" w:rsidRPr="00E8283F" w:rsidRDefault="007F35E6" w:rsidP="00493373">
      <w:pPr>
        <w:spacing w:after="0" w:line="240" w:lineRule="atLeast"/>
        <w:rPr>
          <w:rFonts w:asciiTheme="majorHAnsi" w:eastAsia="Times New Roman" w:hAnsiTheme="majorHAnsi" w:cstheme="minorHAnsi"/>
        </w:rPr>
      </w:pPr>
    </w:p>
    <w:p w14:paraId="494EE4C1" w14:textId="49025E3C" w:rsidR="007F35E6" w:rsidRPr="00E8283F" w:rsidRDefault="007F35E6" w:rsidP="00493373">
      <w:pPr>
        <w:spacing w:after="0" w:line="240" w:lineRule="atLeast"/>
        <w:rPr>
          <w:rFonts w:asciiTheme="majorHAnsi" w:eastAsia="Times New Roman" w:hAnsiTheme="majorHAnsi" w:cstheme="minorHAnsi"/>
          <w:iCs/>
        </w:rPr>
      </w:pPr>
      <w:r w:rsidRPr="00E8283F">
        <w:rPr>
          <w:rFonts w:asciiTheme="majorHAnsi" w:eastAsia="Times New Roman" w:hAnsiTheme="majorHAnsi" w:cstheme="minorHAnsi"/>
        </w:rPr>
        <w:t xml:space="preserve">Bring government spending home and create opportunities for local businesses. Census data says that in 2017 state and local governments collectively spent about $3.7 trillion. Shifting that spending toward local businesses would boost local income and wealth, create jobs, and likely </w:t>
      </w:r>
      <w:r w:rsidRPr="00E8283F">
        <w:rPr>
          <w:rFonts w:asciiTheme="majorHAnsi" w:eastAsia="Times New Roman" w:hAnsiTheme="majorHAnsi" w:cstheme="minorHAnsi"/>
          <w:iCs/>
        </w:rPr>
        <w:t>save billions of public dollars.</w:t>
      </w:r>
    </w:p>
    <w:p w14:paraId="313530ED" w14:textId="77777777" w:rsidR="00D63534" w:rsidRPr="00E8283F" w:rsidRDefault="00D63534" w:rsidP="00493373">
      <w:pPr>
        <w:spacing w:after="0" w:line="240" w:lineRule="atLeast"/>
        <w:rPr>
          <w:rFonts w:asciiTheme="majorHAnsi" w:hAnsiTheme="majorHAnsi"/>
        </w:rPr>
      </w:pPr>
    </w:p>
    <w:p w14:paraId="53DFB530" w14:textId="7290CD30" w:rsidR="007F35E6" w:rsidRPr="00E8283F" w:rsidRDefault="00D63534" w:rsidP="00493373">
      <w:p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t>COVID-19 has revealed shortcomings in California’s broadband system.  Many children didn’t have online service for school</w:t>
      </w:r>
      <w:r w:rsidR="00BF5F2C" w:rsidRPr="00E8283F">
        <w:rPr>
          <w:rFonts w:asciiTheme="majorHAnsi" w:eastAsia="Times New Roman" w:hAnsiTheme="majorHAnsi" w:cstheme="minorHAnsi"/>
        </w:rPr>
        <w:t xml:space="preserve">; </w:t>
      </w:r>
      <w:r w:rsidRPr="00E8283F">
        <w:rPr>
          <w:rFonts w:asciiTheme="majorHAnsi" w:eastAsia="Times New Roman" w:hAnsiTheme="majorHAnsi" w:cstheme="minorHAnsi"/>
        </w:rPr>
        <w:t>people had issues connect</w:t>
      </w:r>
      <w:r w:rsidR="00BF5F2C" w:rsidRPr="00E8283F">
        <w:rPr>
          <w:rFonts w:asciiTheme="majorHAnsi" w:eastAsia="Times New Roman" w:hAnsiTheme="majorHAnsi" w:cstheme="minorHAnsi"/>
        </w:rPr>
        <w:t>ing</w:t>
      </w:r>
      <w:r w:rsidRPr="00E8283F">
        <w:rPr>
          <w:rFonts w:asciiTheme="majorHAnsi" w:eastAsia="Times New Roman" w:hAnsiTheme="majorHAnsi" w:cstheme="minorHAnsi"/>
        </w:rPr>
        <w:t xml:space="preserve"> with their health care providers </w:t>
      </w:r>
      <w:r w:rsidR="00BF5F2C" w:rsidRPr="00E8283F">
        <w:rPr>
          <w:rFonts w:asciiTheme="majorHAnsi" w:eastAsia="Times New Roman" w:hAnsiTheme="majorHAnsi" w:cstheme="minorHAnsi"/>
        </w:rPr>
        <w:t xml:space="preserve">and </w:t>
      </w:r>
      <w:r w:rsidRPr="00E8283F">
        <w:rPr>
          <w:rFonts w:asciiTheme="majorHAnsi" w:eastAsia="Times New Roman" w:hAnsiTheme="majorHAnsi" w:cstheme="minorHAnsi"/>
        </w:rPr>
        <w:t>fil</w:t>
      </w:r>
      <w:r w:rsidR="00BF5F2C" w:rsidRPr="00E8283F">
        <w:rPr>
          <w:rFonts w:asciiTheme="majorHAnsi" w:eastAsia="Times New Roman" w:hAnsiTheme="majorHAnsi" w:cstheme="minorHAnsi"/>
        </w:rPr>
        <w:t>ing</w:t>
      </w:r>
      <w:r w:rsidRPr="00E8283F">
        <w:rPr>
          <w:rFonts w:asciiTheme="majorHAnsi" w:eastAsia="Times New Roman" w:hAnsiTheme="majorHAnsi" w:cstheme="minorHAnsi"/>
        </w:rPr>
        <w:t xml:space="preserve"> for unemployment.</w:t>
      </w:r>
      <w:r w:rsidR="00BF5F2C" w:rsidRPr="00E8283F">
        <w:rPr>
          <w:rFonts w:asciiTheme="majorHAnsi" w:eastAsia="Times New Roman" w:hAnsiTheme="majorHAnsi" w:cstheme="minorHAnsi"/>
        </w:rPr>
        <w:t xml:space="preserve">  Then of course nearly all business transactions have moved online.</w:t>
      </w:r>
      <w:r w:rsidR="00C54D5D" w:rsidRPr="00E8283F">
        <w:rPr>
          <w:rFonts w:asciiTheme="majorHAnsi" w:eastAsia="Times New Roman" w:hAnsiTheme="majorHAnsi" w:cstheme="minorHAnsi"/>
        </w:rPr>
        <w:t xml:space="preserve"> The Department of Business and Economic Development understands the need for digital tools and partnered with many technology companies to offer their produces </w:t>
      </w:r>
      <w:bookmarkStart w:id="0" w:name="_GoBack"/>
      <w:bookmarkEnd w:id="0"/>
      <w:r w:rsidR="00C54D5D" w:rsidRPr="00E8283F">
        <w:rPr>
          <w:rFonts w:asciiTheme="majorHAnsi" w:eastAsia="Times New Roman" w:hAnsiTheme="majorHAnsi" w:cstheme="minorHAnsi"/>
        </w:rPr>
        <w:t>for free or at a discount</w:t>
      </w:r>
      <w:r w:rsidR="00E8283F">
        <w:rPr>
          <w:rFonts w:asciiTheme="majorHAnsi" w:eastAsia="Times New Roman" w:hAnsiTheme="majorHAnsi" w:cstheme="minorHAnsi"/>
        </w:rPr>
        <w:t xml:space="preserve"> with their #</w:t>
      </w:r>
      <w:proofErr w:type="spellStart"/>
      <w:r w:rsidR="00E8283F">
        <w:rPr>
          <w:rFonts w:asciiTheme="majorHAnsi" w:eastAsia="Times New Roman" w:hAnsiTheme="majorHAnsi" w:cstheme="minorHAnsi"/>
        </w:rPr>
        <w:t>shopsafeshoplocal</w:t>
      </w:r>
      <w:proofErr w:type="spellEnd"/>
      <w:r w:rsidR="00E8283F">
        <w:rPr>
          <w:rFonts w:asciiTheme="majorHAnsi" w:eastAsia="Times New Roman" w:hAnsiTheme="majorHAnsi" w:cstheme="minorHAnsi"/>
        </w:rPr>
        <w:t xml:space="preserve"> campaign</w:t>
      </w:r>
      <w:r w:rsidR="00C54D5D" w:rsidRPr="00E8283F">
        <w:rPr>
          <w:rFonts w:asciiTheme="majorHAnsi" w:eastAsia="Times New Roman" w:hAnsiTheme="majorHAnsi" w:cstheme="minorHAnsi"/>
        </w:rPr>
        <w:t xml:space="preserve">. </w:t>
      </w:r>
    </w:p>
    <w:p w14:paraId="14EA32E3" w14:textId="77777777" w:rsidR="008236E3" w:rsidRPr="00E8283F" w:rsidRDefault="008236E3" w:rsidP="00493373">
      <w:pPr>
        <w:spacing w:after="0" w:line="240" w:lineRule="atLeast"/>
        <w:rPr>
          <w:rFonts w:asciiTheme="majorHAnsi" w:eastAsia="Times New Roman" w:hAnsiTheme="majorHAnsi" w:cstheme="minorHAnsi"/>
          <w:i/>
          <w:iCs/>
        </w:rPr>
      </w:pPr>
    </w:p>
    <w:p w14:paraId="505E361D" w14:textId="77777777" w:rsidR="007F35E6" w:rsidRPr="00E8283F" w:rsidRDefault="007F35E6" w:rsidP="00493373">
      <w:pPr>
        <w:spacing w:after="0" w:line="240" w:lineRule="atLeast"/>
        <w:rPr>
          <w:rFonts w:asciiTheme="majorHAnsi" w:eastAsia="Times New Roman" w:hAnsiTheme="majorHAnsi" w:cstheme="minorHAnsi"/>
          <w:i/>
        </w:rPr>
      </w:pPr>
    </w:p>
    <w:p w14:paraId="572E63C9" w14:textId="45A705A5" w:rsidR="00493373" w:rsidRPr="00E8283F" w:rsidRDefault="00493373" w:rsidP="00493373">
      <w:pPr>
        <w:spacing w:after="0" w:line="240" w:lineRule="atLeast"/>
        <w:rPr>
          <w:rFonts w:asciiTheme="majorHAnsi" w:eastAsia="Times New Roman" w:hAnsiTheme="majorHAnsi" w:cstheme="minorHAnsi"/>
          <w:i/>
        </w:rPr>
      </w:pPr>
      <w:r w:rsidRPr="00E8283F">
        <w:rPr>
          <w:rFonts w:asciiTheme="majorHAnsi" w:eastAsia="Times New Roman" w:hAnsiTheme="majorHAnsi" w:cstheme="minorHAnsi"/>
          <w:i/>
        </w:rPr>
        <w:t>Re-opening/Recovery at the State</w:t>
      </w:r>
      <w:r w:rsidR="00BF5F2C" w:rsidRPr="00E8283F">
        <w:rPr>
          <w:rFonts w:asciiTheme="majorHAnsi" w:eastAsia="Times New Roman" w:hAnsiTheme="majorHAnsi" w:cstheme="minorHAnsi"/>
          <w:i/>
        </w:rPr>
        <w:t xml:space="preserve"> and Local</w:t>
      </w:r>
      <w:r w:rsidRPr="00E8283F">
        <w:rPr>
          <w:rFonts w:asciiTheme="majorHAnsi" w:eastAsia="Times New Roman" w:hAnsiTheme="majorHAnsi" w:cstheme="minorHAnsi"/>
          <w:i/>
        </w:rPr>
        <w:t xml:space="preserve"> Level</w:t>
      </w:r>
    </w:p>
    <w:p w14:paraId="67BF4ABB" w14:textId="77777777" w:rsidR="00B90B0C" w:rsidRPr="00E8283F" w:rsidRDefault="00B90B0C" w:rsidP="00493373">
      <w:pPr>
        <w:spacing w:after="0" w:line="240" w:lineRule="atLeast"/>
        <w:rPr>
          <w:rFonts w:asciiTheme="majorHAnsi" w:eastAsia="Times New Roman" w:hAnsiTheme="majorHAnsi" w:cstheme="minorHAnsi"/>
          <w:i/>
        </w:rPr>
      </w:pPr>
    </w:p>
    <w:p w14:paraId="30A2CBAA" w14:textId="540E11CA" w:rsidR="00B90B0C" w:rsidRPr="00E8283F" w:rsidRDefault="00B90B0C" w:rsidP="00493373">
      <w:p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t>CAMEO advocate</w:t>
      </w:r>
      <w:r w:rsidR="008236E3" w:rsidRPr="00E8283F">
        <w:rPr>
          <w:rFonts w:asciiTheme="majorHAnsi" w:eastAsia="Times New Roman" w:hAnsiTheme="majorHAnsi" w:cstheme="minorHAnsi"/>
        </w:rPr>
        <w:t>s</w:t>
      </w:r>
      <w:r w:rsidRPr="00E8283F">
        <w:rPr>
          <w:rFonts w:asciiTheme="majorHAnsi" w:eastAsia="Times New Roman" w:hAnsiTheme="majorHAnsi" w:cstheme="minorHAnsi"/>
        </w:rPr>
        <w:t xml:space="preserve"> for:</w:t>
      </w:r>
    </w:p>
    <w:p w14:paraId="2CA5294E" w14:textId="77777777" w:rsidR="00493373" w:rsidRPr="00E8283F" w:rsidRDefault="00493373" w:rsidP="003A5E83">
      <w:pPr>
        <w:spacing w:after="0" w:line="240" w:lineRule="atLeast"/>
        <w:rPr>
          <w:rFonts w:asciiTheme="majorHAnsi" w:eastAsia="Times New Roman" w:hAnsiTheme="majorHAnsi" w:cstheme="minorHAnsi"/>
        </w:rPr>
      </w:pPr>
    </w:p>
    <w:p w14:paraId="4AD00717" w14:textId="6F84E8CD" w:rsidR="007F35E6" w:rsidRPr="00E8283F" w:rsidRDefault="00D63534" w:rsidP="00D63534">
      <w:pPr>
        <w:pStyle w:val="ListParagraph"/>
        <w:numPr>
          <w:ilvl w:val="0"/>
          <w:numId w:val="23"/>
        </w:num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t>C</w:t>
      </w:r>
      <w:r w:rsidR="007F35E6" w:rsidRPr="00E8283F">
        <w:rPr>
          <w:rFonts w:asciiTheme="majorHAnsi" w:eastAsia="Times New Roman" w:hAnsiTheme="majorHAnsi" w:cstheme="minorHAnsi"/>
        </w:rPr>
        <w:t>ontinu</w:t>
      </w:r>
      <w:r w:rsidR="008236E3" w:rsidRPr="00E8283F">
        <w:rPr>
          <w:rFonts w:asciiTheme="majorHAnsi" w:eastAsia="Times New Roman" w:hAnsiTheme="majorHAnsi" w:cstheme="minorHAnsi"/>
        </w:rPr>
        <w:t>ation of</w:t>
      </w:r>
      <w:r w:rsidR="007F35E6" w:rsidRPr="00E8283F">
        <w:rPr>
          <w:rFonts w:asciiTheme="majorHAnsi" w:eastAsia="Times New Roman" w:hAnsiTheme="majorHAnsi" w:cstheme="minorHAnsi"/>
        </w:rPr>
        <w:t xml:space="preserve"> contracts even if unable to deliver projects</w:t>
      </w:r>
    </w:p>
    <w:p w14:paraId="29ACDACB" w14:textId="05F051E3" w:rsidR="007F35E6" w:rsidRPr="00E8283F" w:rsidRDefault="007F35E6" w:rsidP="00D63534">
      <w:pPr>
        <w:pStyle w:val="ListParagraph"/>
        <w:numPr>
          <w:ilvl w:val="0"/>
          <w:numId w:val="23"/>
        </w:num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t>Replace import with goods and services from locally</w:t>
      </w:r>
      <w:r w:rsidR="00D63534" w:rsidRPr="00E8283F">
        <w:rPr>
          <w:rFonts w:asciiTheme="majorHAnsi" w:eastAsia="Times New Roman" w:hAnsiTheme="majorHAnsi" w:cstheme="minorHAnsi"/>
        </w:rPr>
        <w:t>-</w:t>
      </w:r>
      <w:r w:rsidRPr="00E8283F">
        <w:rPr>
          <w:rFonts w:asciiTheme="majorHAnsi" w:eastAsia="Times New Roman" w:hAnsiTheme="majorHAnsi" w:cstheme="minorHAnsi"/>
        </w:rPr>
        <w:t>owned companies</w:t>
      </w:r>
    </w:p>
    <w:p w14:paraId="50C8978E" w14:textId="77777777" w:rsidR="00D63534" w:rsidRPr="00E8283F" w:rsidRDefault="00D63534" w:rsidP="003A5E83">
      <w:pPr>
        <w:pStyle w:val="ListParagraph"/>
        <w:numPr>
          <w:ilvl w:val="0"/>
          <w:numId w:val="23"/>
        </w:num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t xml:space="preserve">Compare bids net of expected tax proceeds for lowest bidder. (Example, </w:t>
      </w:r>
      <w:r w:rsidR="007F35E6" w:rsidRPr="00E8283F">
        <w:rPr>
          <w:rFonts w:asciiTheme="majorHAnsi" w:eastAsia="Times New Roman" w:hAnsiTheme="majorHAnsi" w:cstheme="minorHAnsi"/>
        </w:rPr>
        <w:t>locally</w:t>
      </w:r>
      <w:r w:rsidRPr="00E8283F">
        <w:rPr>
          <w:rFonts w:asciiTheme="majorHAnsi" w:eastAsia="Times New Roman" w:hAnsiTheme="majorHAnsi" w:cstheme="minorHAnsi"/>
        </w:rPr>
        <w:t>-</w:t>
      </w:r>
      <w:r w:rsidR="007F35E6" w:rsidRPr="00E8283F">
        <w:rPr>
          <w:rFonts w:asciiTheme="majorHAnsi" w:eastAsia="Times New Roman" w:hAnsiTheme="majorHAnsi" w:cstheme="minorHAnsi"/>
        </w:rPr>
        <w:t xml:space="preserve">owned Company A bids $1.2 million for a state contract and a nonlocal Company B bids $1 million. </w:t>
      </w:r>
      <w:r w:rsidRPr="00E8283F">
        <w:rPr>
          <w:rFonts w:asciiTheme="majorHAnsi" w:eastAsia="Times New Roman" w:hAnsiTheme="majorHAnsi" w:cstheme="minorHAnsi"/>
        </w:rPr>
        <w:t>I</w:t>
      </w:r>
      <w:r w:rsidR="007F35E6" w:rsidRPr="00E8283F">
        <w:rPr>
          <w:rFonts w:asciiTheme="majorHAnsi" w:eastAsia="Times New Roman" w:hAnsiTheme="majorHAnsi" w:cstheme="minorHAnsi"/>
        </w:rPr>
        <w:t xml:space="preserve">f Company A generates $300,000 more in taxes for the state, Company </w:t>
      </w:r>
      <w:r w:rsidRPr="00E8283F">
        <w:rPr>
          <w:rFonts w:asciiTheme="majorHAnsi" w:eastAsia="Times New Roman" w:hAnsiTheme="majorHAnsi" w:cstheme="minorHAnsi"/>
        </w:rPr>
        <w:t>A is the low bidder</w:t>
      </w:r>
      <w:r w:rsidR="007F35E6" w:rsidRPr="00E8283F">
        <w:rPr>
          <w:rFonts w:asciiTheme="majorHAnsi" w:eastAsia="Times New Roman" w:hAnsiTheme="majorHAnsi" w:cstheme="minorHAnsi"/>
        </w:rPr>
        <w:t>.</w:t>
      </w:r>
      <w:r w:rsidRPr="00E8283F">
        <w:rPr>
          <w:rFonts w:asciiTheme="majorHAnsi" w:eastAsia="Times New Roman" w:hAnsiTheme="majorHAnsi" w:cstheme="minorHAnsi"/>
        </w:rPr>
        <w:t>)</w:t>
      </w:r>
    </w:p>
    <w:p w14:paraId="0E29151D" w14:textId="494B21BC" w:rsidR="00022B24" w:rsidRPr="00E8283F" w:rsidRDefault="008236E3" w:rsidP="003A5E83">
      <w:pPr>
        <w:pStyle w:val="ListParagraph"/>
        <w:numPr>
          <w:ilvl w:val="0"/>
          <w:numId w:val="23"/>
        </w:num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t xml:space="preserve">Fix </w:t>
      </w:r>
      <w:r w:rsidR="00C54D5D" w:rsidRPr="00E8283F">
        <w:rPr>
          <w:rFonts w:asciiTheme="majorHAnsi" w:eastAsia="Times New Roman" w:hAnsiTheme="majorHAnsi" w:cstheme="minorHAnsi"/>
        </w:rPr>
        <w:t xml:space="preserve">AB 5, </w:t>
      </w:r>
      <w:r w:rsidRPr="00E8283F">
        <w:rPr>
          <w:rFonts w:asciiTheme="majorHAnsi" w:eastAsia="Times New Roman" w:hAnsiTheme="majorHAnsi" w:cstheme="minorHAnsi"/>
        </w:rPr>
        <w:t>the independent</w:t>
      </w:r>
      <w:r w:rsidR="00C54D5D" w:rsidRPr="00E8283F">
        <w:rPr>
          <w:rFonts w:asciiTheme="majorHAnsi" w:eastAsia="Times New Roman" w:hAnsiTheme="majorHAnsi" w:cstheme="minorHAnsi"/>
        </w:rPr>
        <w:t xml:space="preserve"> contra</w:t>
      </w:r>
      <w:r w:rsidR="00FA432F" w:rsidRPr="00E8283F">
        <w:rPr>
          <w:rFonts w:asciiTheme="majorHAnsi" w:eastAsia="Times New Roman" w:hAnsiTheme="majorHAnsi" w:cstheme="minorHAnsi"/>
        </w:rPr>
        <w:t>ct versus employee bill,</w:t>
      </w:r>
      <w:r w:rsidRPr="00E8283F">
        <w:rPr>
          <w:rFonts w:asciiTheme="majorHAnsi" w:eastAsia="Times New Roman" w:hAnsiTheme="majorHAnsi" w:cstheme="minorHAnsi"/>
        </w:rPr>
        <w:t xml:space="preserve"> to ensure that workers have the best options available to them, whether as independent contractors or employees.</w:t>
      </w:r>
      <w:r w:rsidR="00022B24" w:rsidRPr="00E8283F">
        <w:rPr>
          <w:rFonts w:asciiTheme="majorHAnsi" w:eastAsia="Times New Roman" w:hAnsiTheme="majorHAnsi" w:cstheme="minorHAnsi"/>
        </w:rPr>
        <w:t xml:space="preserve"> We recognize that some businesses </w:t>
      </w:r>
      <w:r w:rsidR="003D7B37" w:rsidRPr="00E8283F">
        <w:rPr>
          <w:rFonts w:asciiTheme="majorHAnsi" w:eastAsia="Times New Roman" w:hAnsiTheme="majorHAnsi" w:cstheme="minorHAnsi"/>
        </w:rPr>
        <w:t>ab</w:t>
      </w:r>
      <w:r w:rsidR="00022B24" w:rsidRPr="00E8283F">
        <w:rPr>
          <w:rFonts w:asciiTheme="majorHAnsi" w:eastAsia="Times New Roman" w:hAnsiTheme="majorHAnsi" w:cstheme="minorHAnsi"/>
        </w:rPr>
        <w:t>use contracting relationship</w:t>
      </w:r>
      <w:r w:rsidR="003D7B37" w:rsidRPr="00E8283F">
        <w:rPr>
          <w:rFonts w:asciiTheme="majorHAnsi" w:eastAsia="Times New Roman" w:hAnsiTheme="majorHAnsi" w:cstheme="minorHAnsi"/>
        </w:rPr>
        <w:t>s and jobs should be good jobs</w:t>
      </w:r>
      <w:r w:rsidR="00022B24" w:rsidRPr="00E8283F">
        <w:rPr>
          <w:rFonts w:asciiTheme="majorHAnsi" w:eastAsia="Times New Roman" w:hAnsiTheme="majorHAnsi" w:cstheme="minorHAnsi"/>
        </w:rPr>
        <w:t xml:space="preserve">.  </w:t>
      </w:r>
      <w:r w:rsidR="00FA432F" w:rsidRPr="00E8283F">
        <w:rPr>
          <w:rFonts w:asciiTheme="majorHAnsi" w:eastAsia="Times New Roman" w:hAnsiTheme="majorHAnsi" w:cstheme="minorHAnsi"/>
        </w:rPr>
        <w:t xml:space="preserve">AB 5 </w:t>
      </w:r>
      <w:r w:rsidR="00022B24" w:rsidRPr="00E8283F">
        <w:rPr>
          <w:rFonts w:asciiTheme="majorHAnsi" w:eastAsia="Times New Roman" w:hAnsiTheme="majorHAnsi" w:cstheme="minorHAnsi"/>
        </w:rPr>
        <w:t>does not provide</w:t>
      </w:r>
      <w:r w:rsidR="00FA432F" w:rsidRPr="00E8283F">
        <w:rPr>
          <w:rFonts w:asciiTheme="majorHAnsi" w:eastAsia="Times New Roman" w:hAnsiTheme="majorHAnsi" w:cstheme="minorHAnsi"/>
        </w:rPr>
        <w:t xml:space="preserve"> clarity </w:t>
      </w:r>
      <w:r w:rsidR="00022B24" w:rsidRPr="00E8283F">
        <w:rPr>
          <w:rFonts w:asciiTheme="majorHAnsi" w:eastAsia="Times New Roman" w:hAnsiTheme="majorHAnsi" w:cstheme="minorHAnsi"/>
        </w:rPr>
        <w:t xml:space="preserve">as to whom </w:t>
      </w:r>
      <w:r w:rsidR="00FA432F" w:rsidRPr="00E8283F">
        <w:rPr>
          <w:rFonts w:asciiTheme="majorHAnsi" w:eastAsia="Times New Roman" w:hAnsiTheme="majorHAnsi" w:cstheme="minorHAnsi"/>
        </w:rPr>
        <w:t xml:space="preserve">it applies and </w:t>
      </w:r>
      <w:r w:rsidR="00022B24" w:rsidRPr="00E8283F">
        <w:rPr>
          <w:rFonts w:asciiTheme="majorHAnsi" w:eastAsia="Times New Roman" w:hAnsiTheme="majorHAnsi" w:cstheme="minorHAnsi"/>
        </w:rPr>
        <w:t xml:space="preserve">to </w:t>
      </w:r>
      <w:r w:rsidR="00FA432F" w:rsidRPr="00E8283F">
        <w:rPr>
          <w:rFonts w:asciiTheme="majorHAnsi" w:eastAsia="Times New Roman" w:hAnsiTheme="majorHAnsi" w:cstheme="minorHAnsi"/>
        </w:rPr>
        <w:t>who</w:t>
      </w:r>
      <w:r w:rsidR="00022B24" w:rsidRPr="00E8283F">
        <w:rPr>
          <w:rFonts w:asciiTheme="majorHAnsi" w:eastAsia="Times New Roman" w:hAnsiTheme="majorHAnsi" w:cstheme="minorHAnsi"/>
        </w:rPr>
        <w:t>m</w:t>
      </w:r>
      <w:r w:rsidR="00FA432F" w:rsidRPr="00E8283F">
        <w:rPr>
          <w:rFonts w:asciiTheme="majorHAnsi" w:eastAsia="Times New Roman" w:hAnsiTheme="majorHAnsi" w:cstheme="minorHAnsi"/>
        </w:rPr>
        <w:t xml:space="preserve"> it doesn’t, which has caused each </w:t>
      </w:r>
      <w:r w:rsidR="00464AFF" w:rsidRPr="00E8283F">
        <w:rPr>
          <w:rFonts w:asciiTheme="majorHAnsi" w:eastAsia="Times New Roman" w:hAnsiTheme="majorHAnsi" w:cstheme="minorHAnsi"/>
        </w:rPr>
        <w:t xml:space="preserve">profession to work for an exemption.  </w:t>
      </w:r>
      <w:r w:rsidR="00022B24" w:rsidRPr="00E8283F">
        <w:rPr>
          <w:rFonts w:asciiTheme="majorHAnsi" w:eastAsia="Times New Roman" w:hAnsiTheme="majorHAnsi" w:cstheme="minorHAnsi"/>
        </w:rPr>
        <w:t>Current law is not clear and needs to be re-thought in a more holistic manner so that each profession and group is not fighting for an exemption. The bills that are being consider AB 185</w:t>
      </w:r>
      <w:r w:rsidR="00E9434B" w:rsidRPr="00E8283F">
        <w:rPr>
          <w:rFonts w:asciiTheme="majorHAnsi" w:eastAsia="Times New Roman" w:hAnsiTheme="majorHAnsi" w:cstheme="minorHAnsi"/>
        </w:rPr>
        <w:t>0</w:t>
      </w:r>
      <w:r w:rsidR="00022B24" w:rsidRPr="00E8283F">
        <w:rPr>
          <w:rFonts w:asciiTheme="majorHAnsi" w:eastAsia="Times New Roman" w:hAnsiTheme="majorHAnsi" w:cstheme="minorHAnsi"/>
        </w:rPr>
        <w:t xml:space="preserve"> and AB 225</w:t>
      </w:r>
      <w:r w:rsidR="00E9434B" w:rsidRPr="00E8283F">
        <w:rPr>
          <w:rFonts w:asciiTheme="majorHAnsi" w:eastAsia="Times New Roman" w:hAnsiTheme="majorHAnsi" w:cstheme="minorHAnsi"/>
        </w:rPr>
        <w:t>7</w:t>
      </w:r>
      <w:r w:rsidR="00022B24" w:rsidRPr="00E8283F">
        <w:rPr>
          <w:rFonts w:asciiTheme="majorHAnsi" w:eastAsia="Times New Roman" w:hAnsiTheme="majorHAnsi" w:cstheme="minorHAnsi"/>
        </w:rPr>
        <w:t xml:space="preserve"> will allow more people to work as independents, but are still based on who is exempt.  Until the bill is written to be more holistic, it will continue to be amended to exempt one profession or another. Some suggestions include:</w:t>
      </w:r>
    </w:p>
    <w:p w14:paraId="17950913" w14:textId="77777777" w:rsidR="00022B24" w:rsidRPr="00E8283F" w:rsidRDefault="00464AFF" w:rsidP="00022B24">
      <w:pPr>
        <w:pStyle w:val="ListParagraph"/>
        <w:numPr>
          <w:ilvl w:val="1"/>
          <w:numId w:val="23"/>
        </w:num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t xml:space="preserve">Workers whose income is less than 80% of the Area Median Income should be allowed to engage in any work they are able to in order to make ends meet and conditions can be put in place such as a maximum number of hours per week at any one establishment.  </w:t>
      </w:r>
    </w:p>
    <w:p w14:paraId="4C368443" w14:textId="0CC8A12B" w:rsidR="008236E3" w:rsidRPr="00E8283F" w:rsidRDefault="008236E3" w:rsidP="00022B24">
      <w:pPr>
        <w:pStyle w:val="ListParagraph"/>
        <w:numPr>
          <w:ilvl w:val="1"/>
          <w:numId w:val="23"/>
        </w:num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t xml:space="preserve">Independent contractors whose working conditions are better as a contractor should not be required to be an employee. </w:t>
      </w:r>
    </w:p>
    <w:p w14:paraId="6259FA5E" w14:textId="2DDCF498" w:rsidR="00E9434B" w:rsidRPr="00E8283F" w:rsidRDefault="00E9434B" w:rsidP="00022B24">
      <w:pPr>
        <w:pStyle w:val="ListParagraph"/>
        <w:numPr>
          <w:ilvl w:val="1"/>
          <w:numId w:val="23"/>
        </w:num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t>Small businesses &lt; 19 FTE employees</w:t>
      </w:r>
    </w:p>
    <w:p w14:paraId="79FB5EE9" w14:textId="6E51D39D" w:rsidR="00DE6317" w:rsidRPr="00E8283F" w:rsidRDefault="00DE6317" w:rsidP="003A5E83">
      <w:pPr>
        <w:pStyle w:val="ListParagraph"/>
        <w:numPr>
          <w:ilvl w:val="0"/>
          <w:numId w:val="23"/>
        </w:numPr>
        <w:spacing w:after="0" w:line="240" w:lineRule="atLeast"/>
        <w:rPr>
          <w:rFonts w:asciiTheme="majorHAnsi" w:eastAsia="Times New Roman" w:hAnsiTheme="majorHAnsi" w:cstheme="minorHAnsi"/>
        </w:rPr>
      </w:pPr>
      <w:r w:rsidRPr="00E8283F">
        <w:rPr>
          <w:rFonts w:asciiTheme="majorHAnsi" w:eastAsia="Times New Roman" w:hAnsiTheme="majorHAnsi" w:cstheme="minorHAnsi"/>
        </w:rPr>
        <w:t xml:space="preserve">Broadband </w:t>
      </w:r>
      <w:r w:rsidR="00BF5F2C" w:rsidRPr="00E8283F">
        <w:rPr>
          <w:rFonts w:asciiTheme="majorHAnsi" w:eastAsia="Times New Roman" w:hAnsiTheme="majorHAnsi" w:cstheme="minorHAnsi"/>
        </w:rPr>
        <w:t xml:space="preserve">is a basic utility that everyone needs </w:t>
      </w:r>
      <w:r w:rsidR="008236E3" w:rsidRPr="00E8283F">
        <w:rPr>
          <w:rFonts w:asciiTheme="majorHAnsi" w:eastAsia="Times New Roman" w:hAnsiTheme="majorHAnsi" w:cstheme="minorHAnsi"/>
        </w:rPr>
        <w:t xml:space="preserve">to </w:t>
      </w:r>
      <w:r w:rsidR="00BF5F2C" w:rsidRPr="00E8283F">
        <w:rPr>
          <w:rFonts w:asciiTheme="majorHAnsi" w:eastAsia="Times New Roman" w:hAnsiTheme="majorHAnsi" w:cstheme="minorHAnsi"/>
        </w:rPr>
        <w:t>access.</w:t>
      </w:r>
    </w:p>
    <w:p w14:paraId="29B6F6AE" w14:textId="77777777" w:rsidR="00493373" w:rsidRPr="00E8283F" w:rsidRDefault="00493373" w:rsidP="00493373">
      <w:pPr>
        <w:spacing w:after="0" w:line="240" w:lineRule="atLeast"/>
        <w:rPr>
          <w:rFonts w:asciiTheme="majorHAnsi" w:eastAsia="Times New Roman" w:hAnsiTheme="majorHAnsi" w:cstheme="minorHAnsi"/>
          <w:i/>
        </w:rPr>
      </w:pPr>
    </w:p>
    <w:p w14:paraId="20CCF65B" w14:textId="77777777" w:rsidR="005020B3" w:rsidRPr="00E8283F" w:rsidRDefault="005020B3" w:rsidP="00E56FE0">
      <w:pPr>
        <w:spacing w:after="0" w:line="240" w:lineRule="auto"/>
        <w:rPr>
          <w:rFonts w:asciiTheme="majorHAnsi" w:eastAsia="Times New Roman" w:hAnsiTheme="majorHAnsi" w:cstheme="minorHAnsi"/>
          <w:b/>
        </w:rPr>
      </w:pPr>
    </w:p>
    <w:p w14:paraId="06194347" w14:textId="77777777" w:rsidR="00E56FE0" w:rsidRPr="00E8283F" w:rsidRDefault="00E56FE0" w:rsidP="00E56FE0">
      <w:pPr>
        <w:spacing w:after="0" w:line="240" w:lineRule="auto"/>
        <w:rPr>
          <w:rFonts w:asciiTheme="majorHAnsi" w:eastAsia="Times New Roman" w:hAnsiTheme="majorHAnsi" w:cstheme="minorHAnsi"/>
          <w:b/>
        </w:rPr>
      </w:pPr>
      <w:r w:rsidRPr="00E8283F">
        <w:rPr>
          <w:rFonts w:asciiTheme="majorHAnsi" w:eastAsia="Times New Roman" w:hAnsiTheme="majorHAnsi" w:cstheme="minorHAnsi"/>
          <w:b/>
        </w:rPr>
        <w:t>Culture</w:t>
      </w:r>
    </w:p>
    <w:p w14:paraId="1236BD8F" w14:textId="77777777" w:rsidR="00E56FE0" w:rsidRPr="00E8283F" w:rsidRDefault="00E56FE0" w:rsidP="00E56FE0">
      <w:pPr>
        <w:spacing w:after="0" w:line="240" w:lineRule="auto"/>
        <w:rPr>
          <w:rFonts w:asciiTheme="majorHAnsi" w:eastAsia="Times New Roman" w:hAnsiTheme="majorHAnsi" w:cstheme="minorHAnsi"/>
        </w:rPr>
      </w:pPr>
    </w:p>
    <w:p w14:paraId="37E5A8BA" w14:textId="739E1CCC" w:rsidR="00E56FE0" w:rsidRPr="00E8283F" w:rsidRDefault="008236E3" w:rsidP="00E56FE0">
      <w:pPr>
        <w:spacing w:after="0" w:line="240" w:lineRule="auto"/>
        <w:rPr>
          <w:rFonts w:asciiTheme="majorHAnsi" w:eastAsia="Times New Roman" w:hAnsiTheme="majorHAnsi" w:cstheme="minorHAnsi"/>
        </w:rPr>
      </w:pPr>
      <w:r w:rsidRPr="00E8283F">
        <w:rPr>
          <w:rFonts w:asciiTheme="majorHAnsi" w:eastAsia="Times New Roman" w:hAnsiTheme="majorHAnsi" w:cstheme="minorHAnsi"/>
        </w:rPr>
        <w:lastRenderedPageBreak/>
        <w:t xml:space="preserve">Culture is not usually seen as a government activity, but the government can support an entrepreneurial culture with recognition and engaging in the policies suggested above that provide a strong LEEP.  </w:t>
      </w:r>
    </w:p>
    <w:p w14:paraId="14BE6842" w14:textId="77777777" w:rsidR="00E56FE0" w:rsidRPr="00E8283F" w:rsidRDefault="00E56FE0" w:rsidP="00E56FE0">
      <w:pPr>
        <w:spacing w:after="0" w:line="240" w:lineRule="auto"/>
        <w:rPr>
          <w:rFonts w:asciiTheme="majorHAnsi" w:eastAsia="Times New Roman" w:hAnsiTheme="majorHAnsi" w:cstheme="minorHAnsi"/>
        </w:rPr>
      </w:pPr>
    </w:p>
    <w:p w14:paraId="658F5A11" w14:textId="77777777" w:rsidR="00E56FE0" w:rsidRPr="00E8283F" w:rsidRDefault="00E56FE0" w:rsidP="00E56FE0">
      <w:pPr>
        <w:pStyle w:val="ListParagraph"/>
        <w:numPr>
          <w:ilvl w:val="0"/>
          <w:numId w:val="19"/>
        </w:numPr>
        <w:spacing w:after="0" w:line="240" w:lineRule="auto"/>
        <w:rPr>
          <w:rFonts w:asciiTheme="majorHAnsi" w:eastAsia="Times New Roman" w:hAnsiTheme="majorHAnsi" w:cstheme="minorHAnsi"/>
        </w:rPr>
      </w:pPr>
      <w:r w:rsidRPr="00E8283F">
        <w:rPr>
          <w:rFonts w:asciiTheme="majorHAnsi" w:eastAsia="Times New Roman" w:hAnsiTheme="majorHAnsi" w:cstheme="minorHAnsi"/>
        </w:rPr>
        <w:t>Recognize that the best social safety net program is a job.</w:t>
      </w:r>
    </w:p>
    <w:p w14:paraId="0C9DAE28" w14:textId="77777777" w:rsidR="00E56FE0" w:rsidRPr="00E8283F" w:rsidRDefault="00E56FE0" w:rsidP="00E56FE0">
      <w:pPr>
        <w:pStyle w:val="ListParagraph"/>
        <w:numPr>
          <w:ilvl w:val="0"/>
          <w:numId w:val="19"/>
        </w:numPr>
        <w:spacing w:after="0" w:line="240" w:lineRule="auto"/>
        <w:rPr>
          <w:rFonts w:asciiTheme="majorHAnsi" w:eastAsia="Times New Roman" w:hAnsiTheme="majorHAnsi" w:cstheme="minorHAnsi"/>
        </w:rPr>
      </w:pPr>
      <w:r w:rsidRPr="00E8283F">
        <w:rPr>
          <w:rFonts w:asciiTheme="majorHAnsi" w:eastAsia="Times New Roman" w:hAnsiTheme="majorHAnsi" w:cstheme="minorHAnsi"/>
        </w:rPr>
        <w:t>Embrace small business as part of economic development.</w:t>
      </w:r>
    </w:p>
    <w:p w14:paraId="0AF247C0" w14:textId="515ADDED" w:rsidR="00E56FE0" w:rsidRPr="00E8283F" w:rsidRDefault="00E56FE0" w:rsidP="00E56FE0">
      <w:pPr>
        <w:pStyle w:val="ListParagraph"/>
        <w:numPr>
          <w:ilvl w:val="0"/>
          <w:numId w:val="19"/>
        </w:numPr>
        <w:spacing w:after="0" w:line="240" w:lineRule="auto"/>
        <w:rPr>
          <w:rFonts w:asciiTheme="majorHAnsi" w:eastAsia="Times New Roman" w:hAnsiTheme="majorHAnsi" w:cstheme="minorHAnsi"/>
        </w:rPr>
      </w:pPr>
      <w:r w:rsidRPr="00E8283F">
        <w:rPr>
          <w:rFonts w:asciiTheme="majorHAnsi" w:eastAsia="Times New Roman" w:hAnsiTheme="majorHAnsi" w:cstheme="minorHAnsi"/>
        </w:rPr>
        <w:t>Recognize the importance of entrepreneurship and small business ownership.</w:t>
      </w:r>
    </w:p>
    <w:p w14:paraId="67B270FC" w14:textId="77777777" w:rsidR="00E56FE0" w:rsidRPr="00E8283F" w:rsidRDefault="00E56FE0" w:rsidP="00E56FE0">
      <w:pPr>
        <w:spacing w:after="0" w:line="240" w:lineRule="auto"/>
        <w:rPr>
          <w:rFonts w:asciiTheme="majorHAnsi" w:eastAsia="Times New Roman" w:hAnsiTheme="majorHAnsi" w:cstheme="minorHAnsi"/>
        </w:rPr>
      </w:pPr>
    </w:p>
    <w:p w14:paraId="5912C45B" w14:textId="7BB678E6" w:rsidR="00E56FE0" w:rsidRPr="00E8283F" w:rsidRDefault="00E56FE0" w:rsidP="00E56FE0">
      <w:pPr>
        <w:spacing w:after="0" w:line="240" w:lineRule="auto"/>
        <w:rPr>
          <w:rFonts w:asciiTheme="majorHAnsi" w:eastAsia="Times New Roman" w:hAnsiTheme="majorHAnsi" w:cstheme="minorHAnsi"/>
        </w:rPr>
      </w:pPr>
      <w:r w:rsidRPr="00E8283F">
        <w:rPr>
          <w:rFonts w:asciiTheme="majorHAnsi" w:eastAsia="Times New Roman" w:hAnsiTheme="majorHAnsi" w:cstheme="minorHAnsi"/>
        </w:rPr>
        <w:t xml:space="preserve">By providing leadership, they </w:t>
      </w:r>
      <w:r w:rsidR="00B90B0C" w:rsidRPr="00E8283F">
        <w:rPr>
          <w:rFonts w:asciiTheme="majorHAnsi" w:eastAsia="Times New Roman" w:hAnsiTheme="majorHAnsi" w:cstheme="minorHAnsi"/>
        </w:rPr>
        <w:t xml:space="preserve">create </w:t>
      </w:r>
      <w:r w:rsidRPr="00E8283F">
        <w:rPr>
          <w:rFonts w:asciiTheme="majorHAnsi" w:eastAsia="Times New Roman" w:hAnsiTheme="majorHAnsi" w:cstheme="minorHAnsi"/>
        </w:rPr>
        <w:t xml:space="preserve">the stage for communities to embrace policies that create their own strong local entrepreneurial ecosystems.  </w:t>
      </w:r>
    </w:p>
    <w:p w14:paraId="4003B3BF" w14:textId="47457351" w:rsidR="00E56FE0" w:rsidRPr="00E8283F" w:rsidRDefault="00E56FE0" w:rsidP="00E56FE0">
      <w:pPr>
        <w:spacing w:after="0" w:line="240" w:lineRule="atLeast"/>
        <w:rPr>
          <w:rFonts w:asciiTheme="majorHAnsi" w:eastAsia="Times New Roman" w:hAnsiTheme="majorHAnsi" w:cstheme="minorHAnsi"/>
        </w:rPr>
      </w:pPr>
    </w:p>
    <w:p w14:paraId="160C3A86" w14:textId="77777777" w:rsidR="008236E3" w:rsidRPr="00E8283F" w:rsidRDefault="008236E3" w:rsidP="0061759F">
      <w:pPr>
        <w:rPr>
          <w:rFonts w:asciiTheme="majorHAnsi" w:eastAsia="Times New Roman" w:hAnsiTheme="majorHAnsi" w:cstheme="minorHAnsi"/>
        </w:rPr>
      </w:pPr>
    </w:p>
    <w:p w14:paraId="02FE6283" w14:textId="400CFC64" w:rsidR="0061759F" w:rsidRPr="00E8283F" w:rsidRDefault="0061759F" w:rsidP="0061759F">
      <w:pPr>
        <w:rPr>
          <w:rFonts w:asciiTheme="majorHAnsi" w:hAnsiTheme="majorHAnsi" w:cstheme="minorHAnsi"/>
        </w:rPr>
      </w:pPr>
      <w:r w:rsidRPr="00E8283F">
        <w:rPr>
          <w:rFonts w:asciiTheme="majorHAnsi" w:hAnsiTheme="majorHAnsi" w:cstheme="minorHAnsi"/>
        </w:rPr>
        <w:t xml:space="preserve">Small businesses are the foundation of our communities. They are the fabric that holds us together. They are what makes us want to live where we live and provide our communities’ identities and personalities. Without them, we live in a meaningless-static-cookie-cutter world. In addition to strengthening the spirit of the communities, these very small businesses employ more than half the working population. The restaurants, bakeries, retail shops, professional services, health care services, and other businesses that support families that are working hard to provide a better future for their children, the next generation. </w:t>
      </w:r>
      <w:r w:rsidR="008236E3" w:rsidRPr="00E8283F">
        <w:rPr>
          <w:rFonts w:asciiTheme="majorHAnsi" w:hAnsiTheme="majorHAnsi" w:cstheme="minorHAnsi"/>
        </w:rPr>
        <w:t xml:space="preserve"> To secure that future, the foundations of an entrepreneurial ecosystem need to be strong.</w:t>
      </w:r>
    </w:p>
    <w:p w14:paraId="7FCEE8F7" w14:textId="405F0388" w:rsidR="00FB7773" w:rsidRPr="00E8283F" w:rsidRDefault="00FB7773" w:rsidP="00FB7773">
      <w:pPr>
        <w:rPr>
          <w:rFonts w:asciiTheme="majorHAnsi" w:eastAsia="Times New Roman" w:hAnsiTheme="majorHAnsi" w:cstheme="minorHAnsi"/>
        </w:rPr>
      </w:pPr>
    </w:p>
    <w:sectPr w:rsidR="00FB7773" w:rsidRPr="00E8283F" w:rsidSect="0000419E">
      <w:headerReference w:type="default" r:id="rId16"/>
      <w:pgSz w:w="12240" w:h="15840"/>
      <w:pgMar w:top="1440" w:right="126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7F9D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A0FF8" w14:textId="77777777" w:rsidR="00E4066A" w:rsidRDefault="00E4066A" w:rsidP="001D4046">
      <w:pPr>
        <w:spacing w:after="0" w:line="240" w:lineRule="auto"/>
      </w:pPr>
      <w:r>
        <w:separator/>
      </w:r>
    </w:p>
  </w:endnote>
  <w:endnote w:type="continuationSeparator" w:id="0">
    <w:p w14:paraId="58B6A19A" w14:textId="77777777" w:rsidR="00E4066A" w:rsidRDefault="00E4066A" w:rsidP="001D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ntenna Regular">
    <w:panose1 w:val="00000000000000000000"/>
    <w:charset w:val="00"/>
    <w:family w:val="modern"/>
    <w:notTrueType/>
    <w:pitch w:val="variable"/>
    <w:sig w:usb0="800000AF" w:usb1="5000204A"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ntenna-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MS"/>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BDD72" w14:textId="77777777" w:rsidR="00E4066A" w:rsidRDefault="00E4066A" w:rsidP="001D4046">
      <w:pPr>
        <w:spacing w:after="0" w:line="240" w:lineRule="auto"/>
      </w:pPr>
      <w:r>
        <w:separator/>
      </w:r>
    </w:p>
  </w:footnote>
  <w:footnote w:type="continuationSeparator" w:id="0">
    <w:p w14:paraId="251E46B2" w14:textId="77777777" w:rsidR="00E4066A" w:rsidRDefault="00E4066A" w:rsidP="001D4046">
      <w:pPr>
        <w:spacing w:after="0" w:line="240" w:lineRule="auto"/>
      </w:pPr>
      <w:r>
        <w:continuationSeparator/>
      </w:r>
    </w:p>
  </w:footnote>
  <w:footnote w:id="1">
    <w:p w14:paraId="724E832F" w14:textId="77777777" w:rsidR="003C535D" w:rsidRDefault="003C535D" w:rsidP="003C535D">
      <w:pPr>
        <w:pStyle w:val="FootnoteText"/>
      </w:pPr>
      <w:r>
        <w:rPr>
          <w:rStyle w:val="FootnoteReference"/>
        </w:rPr>
        <w:footnoteRef/>
      </w:r>
      <w:r>
        <w:t xml:space="preserve"> </w:t>
      </w:r>
      <w:hyperlink r:id="rId1" w:history="1">
        <w:r w:rsidRPr="00670852">
          <w:rPr>
            <w:rStyle w:val="Hyperlink"/>
          </w:rPr>
          <w:t>https://siepr.stanford.edu/sites/default/files/publications/20-022.pdf</w:t>
        </w:r>
      </w:hyperlink>
    </w:p>
    <w:p w14:paraId="490B98E9" w14:textId="77777777" w:rsidR="003C535D" w:rsidRDefault="003C535D" w:rsidP="003C535D">
      <w:pPr>
        <w:pStyle w:val="FootnoteText"/>
      </w:pPr>
    </w:p>
  </w:footnote>
  <w:footnote w:id="2">
    <w:p w14:paraId="43E14481" w14:textId="2F784E3C" w:rsidR="008236E3" w:rsidRDefault="008236E3">
      <w:pPr>
        <w:pStyle w:val="FootnoteText"/>
      </w:pPr>
      <w:r>
        <w:rPr>
          <w:rStyle w:val="FootnoteReference"/>
        </w:rPr>
        <w:footnoteRef/>
      </w:r>
      <w:r>
        <w:t xml:space="preserve"> In advocating for strong policies around coaching, capital and connections, we are advocating for a strong entrepreneurial climate that fosters start up and growth of new businesses.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DE05" w14:textId="16BB3FDA" w:rsidR="00F97EF0" w:rsidRDefault="00F97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4E3"/>
    <w:multiLevelType w:val="hybridMultilevel"/>
    <w:tmpl w:val="FAF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D6FEB"/>
    <w:multiLevelType w:val="hybridMultilevel"/>
    <w:tmpl w:val="9380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75B85"/>
    <w:multiLevelType w:val="hybridMultilevel"/>
    <w:tmpl w:val="88CC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85EBD"/>
    <w:multiLevelType w:val="multilevel"/>
    <w:tmpl w:val="85AA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A2770"/>
    <w:multiLevelType w:val="hybridMultilevel"/>
    <w:tmpl w:val="4180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858A3"/>
    <w:multiLevelType w:val="multilevel"/>
    <w:tmpl w:val="4ED6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5701E"/>
    <w:multiLevelType w:val="hybridMultilevel"/>
    <w:tmpl w:val="EBB2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B498A"/>
    <w:multiLevelType w:val="hybridMultilevel"/>
    <w:tmpl w:val="D4B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C324C"/>
    <w:multiLevelType w:val="multilevel"/>
    <w:tmpl w:val="ADE8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B162A"/>
    <w:multiLevelType w:val="hybridMultilevel"/>
    <w:tmpl w:val="FB1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44415"/>
    <w:multiLevelType w:val="hybridMultilevel"/>
    <w:tmpl w:val="DEEC93A4"/>
    <w:lvl w:ilvl="0" w:tplc="317A6DF2">
      <w:numFmt w:val="bullet"/>
      <w:lvlText w:val=""/>
      <w:lvlJc w:val="left"/>
      <w:pPr>
        <w:ind w:left="420" w:hanging="360"/>
      </w:pPr>
      <w:rPr>
        <w:rFonts w:ascii="Symbol" w:eastAsia="SymbolMT" w:hAnsi="Symbol" w:cs="SymbolMT"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7AF19AE"/>
    <w:multiLevelType w:val="hybridMultilevel"/>
    <w:tmpl w:val="9E4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D2A97"/>
    <w:multiLevelType w:val="hybridMultilevel"/>
    <w:tmpl w:val="52B0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DE43402"/>
    <w:multiLevelType w:val="multilevel"/>
    <w:tmpl w:val="DE8A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64601B"/>
    <w:multiLevelType w:val="hybridMultilevel"/>
    <w:tmpl w:val="8F122A30"/>
    <w:lvl w:ilvl="0" w:tplc="B64E4AEA">
      <w:start w:val="1"/>
      <w:numFmt w:val="bullet"/>
      <w:lvlText w:val="•"/>
      <w:lvlJc w:val="left"/>
      <w:pPr>
        <w:tabs>
          <w:tab w:val="num" w:pos="720"/>
        </w:tabs>
        <w:ind w:left="720" w:hanging="360"/>
      </w:pPr>
      <w:rPr>
        <w:rFonts w:ascii="Times New Roman" w:hAnsi="Times New Roman" w:hint="default"/>
      </w:rPr>
    </w:lvl>
    <w:lvl w:ilvl="1" w:tplc="7F7E84F8" w:tentative="1">
      <w:start w:val="1"/>
      <w:numFmt w:val="bullet"/>
      <w:lvlText w:val="•"/>
      <w:lvlJc w:val="left"/>
      <w:pPr>
        <w:tabs>
          <w:tab w:val="num" w:pos="1440"/>
        </w:tabs>
        <w:ind w:left="1440" w:hanging="360"/>
      </w:pPr>
      <w:rPr>
        <w:rFonts w:ascii="Times New Roman" w:hAnsi="Times New Roman" w:hint="default"/>
      </w:rPr>
    </w:lvl>
    <w:lvl w:ilvl="2" w:tplc="8D06B4C6" w:tentative="1">
      <w:start w:val="1"/>
      <w:numFmt w:val="bullet"/>
      <w:lvlText w:val="•"/>
      <w:lvlJc w:val="left"/>
      <w:pPr>
        <w:tabs>
          <w:tab w:val="num" w:pos="2160"/>
        </w:tabs>
        <w:ind w:left="2160" w:hanging="360"/>
      </w:pPr>
      <w:rPr>
        <w:rFonts w:ascii="Times New Roman" w:hAnsi="Times New Roman" w:hint="default"/>
      </w:rPr>
    </w:lvl>
    <w:lvl w:ilvl="3" w:tplc="B53EA312" w:tentative="1">
      <w:start w:val="1"/>
      <w:numFmt w:val="bullet"/>
      <w:lvlText w:val="•"/>
      <w:lvlJc w:val="left"/>
      <w:pPr>
        <w:tabs>
          <w:tab w:val="num" w:pos="2880"/>
        </w:tabs>
        <w:ind w:left="2880" w:hanging="360"/>
      </w:pPr>
      <w:rPr>
        <w:rFonts w:ascii="Times New Roman" w:hAnsi="Times New Roman" w:hint="default"/>
      </w:rPr>
    </w:lvl>
    <w:lvl w:ilvl="4" w:tplc="92E4D8AC" w:tentative="1">
      <w:start w:val="1"/>
      <w:numFmt w:val="bullet"/>
      <w:lvlText w:val="•"/>
      <w:lvlJc w:val="left"/>
      <w:pPr>
        <w:tabs>
          <w:tab w:val="num" w:pos="3600"/>
        </w:tabs>
        <w:ind w:left="3600" w:hanging="360"/>
      </w:pPr>
      <w:rPr>
        <w:rFonts w:ascii="Times New Roman" w:hAnsi="Times New Roman" w:hint="default"/>
      </w:rPr>
    </w:lvl>
    <w:lvl w:ilvl="5" w:tplc="F21A6424" w:tentative="1">
      <w:start w:val="1"/>
      <w:numFmt w:val="bullet"/>
      <w:lvlText w:val="•"/>
      <w:lvlJc w:val="left"/>
      <w:pPr>
        <w:tabs>
          <w:tab w:val="num" w:pos="4320"/>
        </w:tabs>
        <w:ind w:left="4320" w:hanging="360"/>
      </w:pPr>
      <w:rPr>
        <w:rFonts w:ascii="Times New Roman" w:hAnsi="Times New Roman" w:hint="default"/>
      </w:rPr>
    </w:lvl>
    <w:lvl w:ilvl="6" w:tplc="2A3A70C8" w:tentative="1">
      <w:start w:val="1"/>
      <w:numFmt w:val="bullet"/>
      <w:lvlText w:val="•"/>
      <w:lvlJc w:val="left"/>
      <w:pPr>
        <w:tabs>
          <w:tab w:val="num" w:pos="5040"/>
        </w:tabs>
        <w:ind w:left="5040" w:hanging="360"/>
      </w:pPr>
      <w:rPr>
        <w:rFonts w:ascii="Times New Roman" w:hAnsi="Times New Roman" w:hint="default"/>
      </w:rPr>
    </w:lvl>
    <w:lvl w:ilvl="7" w:tplc="4C68A51C" w:tentative="1">
      <w:start w:val="1"/>
      <w:numFmt w:val="bullet"/>
      <w:lvlText w:val="•"/>
      <w:lvlJc w:val="left"/>
      <w:pPr>
        <w:tabs>
          <w:tab w:val="num" w:pos="5760"/>
        </w:tabs>
        <w:ind w:left="5760" w:hanging="360"/>
      </w:pPr>
      <w:rPr>
        <w:rFonts w:ascii="Times New Roman" w:hAnsi="Times New Roman" w:hint="default"/>
      </w:rPr>
    </w:lvl>
    <w:lvl w:ilvl="8" w:tplc="B0D2E2E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55F422F"/>
    <w:multiLevelType w:val="hybridMultilevel"/>
    <w:tmpl w:val="6D9216F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D56D7"/>
    <w:multiLevelType w:val="hybridMultilevel"/>
    <w:tmpl w:val="9D6E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C69E7"/>
    <w:multiLevelType w:val="hybridMultilevel"/>
    <w:tmpl w:val="40D23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47171"/>
    <w:multiLevelType w:val="multilevel"/>
    <w:tmpl w:val="7FE4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E27121"/>
    <w:multiLevelType w:val="hybridMultilevel"/>
    <w:tmpl w:val="C13481BC"/>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48AD4E22"/>
    <w:multiLevelType w:val="multilevel"/>
    <w:tmpl w:val="8E4A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9D4FD5"/>
    <w:multiLevelType w:val="hybridMultilevel"/>
    <w:tmpl w:val="B008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B9007A"/>
    <w:multiLevelType w:val="hybridMultilevel"/>
    <w:tmpl w:val="D35613B2"/>
    <w:lvl w:ilvl="0" w:tplc="317A6DF2">
      <w:numFmt w:val="bullet"/>
      <w:lvlText w:val=""/>
      <w:lvlJc w:val="left"/>
      <w:pPr>
        <w:ind w:left="420" w:hanging="360"/>
      </w:pPr>
      <w:rPr>
        <w:rFonts w:ascii="Symbol" w:eastAsia="SymbolMT" w:hAnsi="Symbol"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567794"/>
    <w:multiLevelType w:val="hybridMultilevel"/>
    <w:tmpl w:val="581CA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F1DB6"/>
    <w:multiLevelType w:val="multilevel"/>
    <w:tmpl w:val="04E2A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9B2AA1"/>
    <w:multiLevelType w:val="hybridMultilevel"/>
    <w:tmpl w:val="91586E1E"/>
    <w:lvl w:ilvl="0" w:tplc="3D66F7F8">
      <w:start w:val="5"/>
      <w:numFmt w:val="bullet"/>
      <w:lvlText w:val="-"/>
      <w:lvlJc w:val="left"/>
      <w:pPr>
        <w:ind w:left="420" w:hanging="360"/>
      </w:pPr>
      <w:rPr>
        <w:rFonts w:ascii="Antenna Regular" w:eastAsiaTheme="minorHAnsi" w:hAnsi="Antenna Regular" w:cs="Antenna-Regula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606665CD"/>
    <w:multiLevelType w:val="multilevel"/>
    <w:tmpl w:val="4984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640080"/>
    <w:multiLevelType w:val="multilevel"/>
    <w:tmpl w:val="AFBE9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23F46C8"/>
    <w:multiLevelType w:val="hybridMultilevel"/>
    <w:tmpl w:val="50A2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837FF"/>
    <w:multiLevelType w:val="multilevel"/>
    <w:tmpl w:val="FB8C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1B273B"/>
    <w:multiLevelType w:val="multilevel"/>
    <w:tmpl w:val="7C2A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F16D77"/>
    <w:multiLevelType w:val="multilevel"/>
    <w:tmpl w:val="65F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0736C"/>
    <w:multiLevelType w:val="multilevel"/>
    <w:tmpl w:val="A4E8F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CC70D8"/>
    <w:multiLevelType w:val="multilevel"/>
    <w:tmpl w:val="A1EE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C82F81"/>
    <w:multiLevelType w:val="hybridMultilevel"/>
    <w:tmpl w:val="4FDE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41E11"/>
    <w:multiLevelType w:val="hybridMultilevel"/>
    <w:tmpl w:val="3ADE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25"/>
  </w:num>
  <w:num w:numId="4">
    <w:abstractNumId w:val="15"/>
  </w:num>
  <w:num w:numId="5">
    <w:abstractNumId w:val="19"/>
  </w:num>
  <w:num w:numId="6">
    <w:abstractNumId w:val="22"/>
  </w:num>
  <w:num w:numId="7">
    <w:abstractNumId w:val="12"/>
  </w:num>
  <w:num w:numId="8">
    <w:abstractNumId w:val="32"/>
  </w:num>
  <w:num w:numId="9">
    <w:abstractNumId w:val="32"/>
    <w:lvlOverride w:ilvl="1">
      <w:lvl w:ilvl="1">
        <w:numFmt w:val="lowerLetter"/>
        <w:lvlText w:val="%2."/>
        <w:lvlJc w:val="left"/>
      </w:lvl>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1"/>
  </w:num>
  <w:num w:numId="14">
    <w:abstractNumId w:val="4"/>
  </w:num>
  <w:num w:numId="15">
    <w:abstractNumId w:val="14"/>
  </w:num>
  <w:num w:numId="16">
    <w:abstractNumId w:val="0"/>
  </w:num>
  <w:num w:numId="17">
    <w:abstractNumId w:val="11"/>
  </w:num>
  <w:num w:numId="18">
    <w:abstractNumId w:val="6"/>
  </w:num>
  <w:num w:numId="19">
    <w:abstractNumId w:val="35"/>
  </w:num>
  <w:num w:numId="20">
    <w:abstractNumId w:val="7"/>
  </w:num>
  <w:num w:numId="21">
    <w:abstractNumId w:val="24"/>
  </w:num>
  <w:num w:numId="22">
    <w:abstractNumId w:val="26"/>
  </w:num>
  <w:num w:numId="23">
    <w:abstractNumId w:val="16"/>
  </w:num>
  <w:num w:numId="24">
    <w:abstractNumId w:val="2"/>
  </w:num>
  <w:num w:numId="25">
    <w:abstractNumId w:val="20"/>
  </w:num>
  <w:num w:numId="26">
    <w:abstractNumId w:val="33"/>
  </w:num>
  <w:num w:numId="27">
    <w:abstractNumId w:val="5"/>
  </w:num>
  <w:num w:numId="28">
    <w:abstractNumId w:val="30"/>
  </w:num>
  <w:num w:numId="29">
    <w:abstractNumId w:val="18"/>
  </w:num>
  <w:num w:numId="30">
    <w:abstractNumId w:val="3"/>
  </w:num>
  <w:num w:numId="31">
    <w:abstractNumId w:val="13"/>
  </w:num>
  <w:num w:numId="32">
    <w:abstractNumId w:val="8"/>
  </w:num>
  <w:num w:numId="33">
    <w:abstractNumId w:val="29"/>
  </w:num>
  <w:num w:numId="34">
    <w:abstractNumId w:val="31"/>
  </w:num>
  <w:num w:numId="35">
    <w:abstractNumId w:val="23"/>
  </w:num>
  <w:num w:numId="36">
    <w:abstractNumId w:val="9"/>
  </w:num>
  <w:num w:numId="37">
    <w:abstractNumId w:val="28"/>
  </w:num>
  <w:num w:numId="3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a martinez">
    <w15:presenceInfo w15:providerId="Windows Live" w15:userId="fbf2efebdd5c4d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E3"/>
    <w:rsid w:val="0000419E"/>
    <w:rsid w:val="00010073"/>
    <w:rsid w:val="000122F0"/>
    <w:rsid w:val="000226FE"/>
    <w:rsid w:val="00022B24"/>
    <w:rsid w:val="00031FA0"/>
    <w:rsid w:val="00031FB8"/>
    <w:rsid w:val="00035D1D"/>
    <w:rsid w:val="00036412"/>
    <w:rsid w:val="000608DC"/>
    <w:rsid w:val="0009624F"/>
    <w:rsid w:val="000A2711"/>
    <w:rsid w:val="000B51C1"/>
    <w:rsid w:val="000C0668"/>
    <w:rsid w:val="000C7469"/>
    <w:rsid w:val="000D1B23"/>
    <w:rsid w:val="000E4F87"/>
    <w:rsid w:val="001419A3"/>
    <w:rsid w:val="00142F30"/>
    <w:rsid w:val="001448F3"/>
    <w:rsid w:val="0014508C"/>
    <w:rsid w:val="00152A56"/>
    <w:rsid w:val="001558D3"/>
    <w:rsid w:val="0015725A"/>
    <w:rsid w:val="00157528"/>
    <w:rsid w:val="00162312"/>
    <w:rsid w:val="00170EA9"/>
    <w:rsid w:val="00183327"/>
    <w:rsid w:val="0018386B"/>
    <w:rsid w:val="00186BA3"/>
    <w:rsid w:val="001B6EED"/>
    <w:rsid w:val="001C0654"/>
    <w:rsid w:val="001D4046"/>
    <w:rsid w:val="001E10D7"/>
    <w:rsid w:val="001E7FB7"/>
    <w:rsid w:val="001F62EA"/>
    <w:rsid w:val="0020069E"/>
    <w:rsid w:val="00215183"/>
    <w:rsid w:val="00215A99"/>
    <w:rsid w:val="00224649"/>
    <w:rsid w:val="00225222"/>
    <w:rsid w:val="002303E3"/>
    <w:rsid w:val="0023048C"/>
    <w:rsid w:val="00240E0B"/>
    <w:rsid w:val="00261DA1"/>
    <w:rsid w:val="00265475"/>
    <w:rsid w:val="00272C89"/>
    <w:rsid w:val="00284537"/>
    <w:rsid w:val="002A674E"/>
    <w:rsid w:val="002B1A3C"/>
    <w:rsid w:val="002C7793"/>
    <w:rsid w:val="002D4F3D"/>
    <w:rsid w:val="002E03BB"/>
    <w:rsid w:val="002E2AEB"/>
    <w:rsid w:val="002E32B5"/>
    <w:rsid w:val="002F17A7"/>
    <w:rsid w:val="002F2DEF"/>
    <w:rsid w:val="002F606F"/>
    <w:rsid w:val="003074FD"/>
    <w:rsid w:val="00312D00"/>
    <w:rsid w:val="0032475D"/>
    <w:rsid w:val="00331747"/>
    <w:rsid w:val="003454C7"/>
    <w:rsid w:val="003565EB"/>
    <w:rsid w:val="003649D8"/>
    <w:rsid w:val="0038565C"/>
    <w:rsid w:val="003903B0"/>
    <w:rsid w:val="003A5787"/>
    <w:rsid w:val="003A5E83"/>
    <w:rsid w:val="003B0403"/>
    <w:rsid w:val="003B45E3"/>
    <w:rsid w:val="003C535D"/>
    <w:rsid w:val="003C76F9"/>
    <w:rsid w:val="003D2672"/>
    <w:rsid w:val="003D7A96"/>
    <w:rsid w:val="003D7B37"/>
    <w:rsid w:val="003E32C6"/>
    <w:rsid w:val="003E6F42"/>
    <w:rsid w:val="003F24CE"/>
    <w:rsid w:val="003F305C"/>
    <w:rsid w:val="004077D9"/>
    <w:rsid w:val="0041618A"/>
    <w:rsid w:val="0041712F"/>
    <w:rsid w:val="004173BF"/>
    <w:rsid w:val="00423FFB"/>
    <w:rsid w:val="00431B77"/>
    <w:rsid w:val="004441AD"/>
    <w:rsid w:val="00454F30"/>
    <w:rsid w:val="004620C4"/>
    <w:rsid w:val="00464AFF"/>
    <w:rsid w:val="00493373"/>
    <w:rsid w:val="00495E21"/>
    <w:rsid w:val="004976D3"/>
    <w:rsid w:val="004B46DB"/>
    <w:rsid w:val="004B7CF7"/>
    <w:rsid w:val="004C5737"/>
    <w:rsid w:val="004E3748"/>
    <w:rsid w:val="004F2CCD"/>
    <w:rsid w:val="004F3191"/>
    <w:rsid w:val="005020B3"/>
    <w:rsid w:val="005140E4"/>
    <w:rsid w:val="00514F2C"/>
    <w:rsid w:val="00523857"/>
    <w:rsid w:val="00534427"/>
    <w:rsid w:val="00535252"/>
    <w:rsid w:val="005408F2"/>
    <w:rsid w:val="00552FDE"/>
    <w:rsid w:val="00560159"/>
    <w:rsid w:val="00597890"/>
    <w:rsid w:val="005A4A68"/>
    <w:rsid w:val="005B1133"/>
    <w:rsid w:val="005B3BC1"/>
    <w:rsid w:val="005C45FD"/>
    <w:rsid w:val="005D08EB"/>
    <w:rsid w:val="005D1B7D"/>
    <w:rsid w:val="005D491A"/>
    <w:rsid w:val="005D5652"/>
    <w:rsid w:val="005F50CB"/>
    <w:rsid w:val="005F6B49"/>
    <w:rsid w:val="00605312"/>
    <w:rsid w:val="0061102F"/>
    <w:rsid w:val="0061720B"/>
    <w:rsid w:val="0061759F"/>
    <w:rsid w:val="00625711"/>
    <w:rsid w:val="006418D9"/>
    <w:rsid w:val="0065072E"/>
    <w:rsid w:val="006617B2"/>
    <w:rsid w:val="00664E26"/>
    <w:rsid w:val="00670D69"/>
    <w:rsid w:val="006A19A9"/>
    <w:rsid w:val="006B5FDF"/>
    <w:rsid w:val="006C2526"/>
    <w:rsid w:val="00702B11"/>
    <w:rsid w:val="00734159"/>
    <w:rsid w:val="00746115"/>
    <w:rsid w:val="00773618"/>
    <w:rsid w:val="007901A1"/>
    <w:rsid w:val="007A7AA0"/>
    <w:rsid w:val="007E6F41"/>
    <w:rsid w:val="007F06FC"/>
    <w:rsid w:val="007F35E6"/>
    <w:rsid w:val="007F7321"/>
    <w:rsid w:val="00802601"/>
    <w:rsid w:val="0080551C"/>
    <w:rsid w:val="008236E3"/>
    <w:rsid w:val="00827CF5"/>
    <w:rsid w:val="00864CAA"/>
    <w:rsid w:val="00870389"/>
    <w:rsid w:val="00872D59"/>
    <w:rsid w:val="00877CBE"/>
    <w:rsid w:val="00881CFF"/>
    <w:rsid w:val="00883FB5"/>
    <w:rsid w:val="008920DB"/>
    <w:rsid w:val="008941E9"/>
    <w:rsid w:val="008B0703"/>
    <w:rsid w:val="008C340E"/>
    <w:rsid w:val="008D4462"/>
    <w:rsid w:val="008F75DF"/>
    <w:rsid w:val="00900B54"/>
    <w:rsid w:val="009056C5"/>
    <w:rsid w:val="00914C8C"/>
    <w:rsid w:val="00927A6A"/>
    <w:rsid w:val="009335A8"/>
    <w:rsid w:val="0094312D"/>
    <w:rsid w:val="0096677C"/>
    <w:rsid w:val="00984CC6"/>
    <w:rsid w:val="00991632"/>
    <w:rsid w:val="009A7BB7"/>
    <w:rsid w:val="009B1013"/>
    <w:rsid w:val="009C0F9B"/>
    <w:rsid w:val="009C2205"/>
    <w:rsid w:val="009E2C74"/>
    <w:rsid w:val="009E3AF3"/>
    <w:rsid w:val="009E497C"/>
    <w:rsid w:val="009F0C97"/>
    <w:rsid w:val="00A00081"/>
    <w:rsid w:val="00A31554"/>
    <w:rsid w:val="00A3289D"/>
    <w:rsid w:val="00A339C0"/>
    <w:rsid w:val="00A41915"/>
    <w:rsid w:val="00A5334F"/>
    <w:rsid w:val="00A73714"/>
    <w:rsid w:val="00A924A7"/>
    <w:rsid w:val="00A92BD9"/>
    <w:rsid w:val="00A9559B"/>
    <w:rsid w:val="00A97B0B"/>
    <w:rsid w:val="00AA0E31"/>
    <w:rsid w:val="00AA63FE"/>
    <w:rsid w:val="00AA74F9"/>
    <w:rsid w:val="00AB4F38"/>
    <w:rsid w:val="00AC3C49"/>
    <w:rsid w:val="00AC4A57"/>
    <w:rsid w:val="00AF250D"/>
    <w:rsid w:val="00B36FA3"/>
    <w:rsid w:val="00B46B3A"/>
    <w:rsid w:val="00B51A3A"/>
    <w:rsid w:val="00B61559"/>
    <w:rsid w:val="00B77318"/>
    <w:rsid w:val="00B84638"/>
    <w:rsid w:val="00B86D37"/>
    <w:rsid w:val="00B90B0C"/>
    <w:rsid w:val="00B91E95"/>
    <w:rsid w:val="00B94EC0"/>
    <w:rsid w:val="00B96DC9"/>
    <w:rsid w:val="00BA0693"/>
    <w:rsid w:val="00BA427F"/>
    <w:rsid w:val="00BB33F2"/>
    <w:rsid w:val="00BB774A"/>
    <w:rsid w:val="00BF49E0"/>
    <w:rsid w:val="00BF5F2C"/>
    <w:rsid w:val="00C129D5"/>
    <w:rsid w:val="00C13A79"/>
    <w:rsid w:val="00C14D1F"/>
    <w:rsid w:val="00C359FF"/>
    <w:rsid w:val="00C42707"/>
    <w:rsid w:val="00C54D5D"/>
    <w:rsid w:val="00C7468C"/>
    <w:rsid w:val="00C802A9"/>
    <w:rsid w:val="00C806D3"/>
    <w:rsid w:val="00C81B0E"/>
    <w:rsid w:val="00C81D81"/>
    <w:rsid w:val="00C857F2"/>
    <w:rsid w:val="00C91210"/>
    <w:rsid w:val="00C94916"/>
    <w:rsid w:val="00CB00AB"/>
    <w:rsid w:val="00CC42F0"/>
    <w:rsid w:val="00CC6837"/>
    <w:rsid w:val="00CE72D3"/>
    <w:rsid w:val="00CF6C26"/>
    <w:rsid w:val="00D01CCC"/>
    <w:rsid w:val="00D15089"/>
    <w:rsid w:val="00D16105"/>
    <w:rsid w:val="00D17725"/>
    <w:rsid w:val="00D31575"/>
    <w:rsid w:val="00D40D25"/>
    <w:rsid w:val="00D63534"/>
    <w:rsid w:val="00D92A8D"/>
    <w:rsid w:val="00D92B43"/>
    <w:rsid w:val="00D97EA8"/>
    <w:rsid w:val="00DA3B84"/>
    <w:rsid w:val="00DD1045"/>
    <w:rsid w:val="00DD1318"/>
    <w:rsid w:val="00DD6B07"/>
    <w:rsid w:val="00DE330F"/>
    <w:rsid w:val="00DE3A52"/>
    <w:rsid w:val="00DE6317"/>
    <w:rsid w:val="00DF0263"/>
    <w:rsid w:val="00DF4D5E"/>
    <w:rsid w:val="00DF5112"/>
    <w:rsid w:val="00E00F86"/>
    <w:rsid w:val="00E047CA"/>
    <w:rsid w:val="00E07918"/>
    <w:rsid w:val="00E2634B"/>
    <w:rsid w:val="00E4066A"/>
    <w:rsid w:val="00E43A07"/>
    <w:rsid w:val="00E45402"/>
    <w:rsid w:val="00E5004E"/>
    <w:rsid w:val="00E56FE0"/>
    <w:rsid w:val="00E573D5"/>
    <w:rsid w:val="00E607D5"/>
    <w:rsid w:val="00E70FB0"/>
    <w:rsid w:val="00E8283F"/>
    <w:rsid w:val="00E877C1"/>
    <w:rsid w:val="00E92CF2"/>
    <w:rsid w:val="00E9434B"/>
    <w:rsid w:val="00EB08C6"/>
    <w:rsid w:val="00EB2D3C"/>
    <w:rsid w:val="00EC1945"/>
    <w:rsid w:val="00EC5F29"/>
    <w:rsid w:val="00EE3A5B"/>
    <w:rsid w:val="00EF4444"/>
    <w:rsid w:val="00F00799"/>
    <w:rsid w:val="00F0644E"/>
    <w:rsid w:val="00F25A14"/>
    <w:rsid w:val="00F441E8"/>
    <w:rsid w:val="00F830C0"/>
    <w:rsid w:val="00F84286"/>
    <w:rsid w:val="00F87913"/>
    <w:rsid w:val="00F97EF0"/>
    <w:rsid w:val="00FA117D"/>
    <w:rsid w:val="00FA432F"/>
    <w:rsid w:val="00FB7773"/>
    <w:rsid w:val="00FC007A"/>
    <w:rsid w:val="00FC2397"/>
    <w:rsid w:val="00FD0259"/>
    <w:rsid w:val="00FE1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A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E3"/>
    <w:pPr>
      <w:ind w:left="720"/>
      <w:contextualSpacing/>
    </w:pPr>
  </w:style>
  <w:style w:type="character" w:styleId="Hyperlink">
    <w:name w:val="Hyperlink"/>
    <w:basedOn w:val="DefaultParagraphFont"/>
    <w:uiPriority w:val="99"/>
    <w:unhideWhenUsed/>
    <w:rsid w:val="00625711"/>
    <w:rPr>
      <w:color w:val="0000FF" w:themeColor="hyperlink"/>
      <w:u w:val="single"/>
    </w:rPr>
  </w:style>
  <w:style w:type="paragraph" w:styleId="Header">
    <w:name w:val="header"/>
    <w:basedOn w:val="Normal"/>
    <w:link w:val="HeaderChar"/>
    <w:uiPriority w:val="99"/>
    <w:unhideWhenUsed/>
    <w:rsid w:val="001D4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46"/>
  </w:style>
  <w:style w:type="paragraph" w:styleId="Footer">
    <w:name w:val="footer"/>
    <w:basedOn w:val="Normal"/>
    <w:link w:val="FooterChar"/>
    <w:uiPriority w:val="99"/>
    <w:unhideWhenUsed/>
    <w:rsid w:val="001D4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46"/>
  </w:style>
  <w:style w:type="character" w:customStyle="1" w:styleId="UnresolvedMention1">
    <w:name w:val="Unresolved Mention1"/>
    <w:basedOn w:val="DefaultParagraphFont"/>
    <w:uiPriority w:val="99"/>
    <w:semiHidden/>
    <w:unhideWhenUsed/>
    <w:rsid w:val="00312D00"/>
    <w:rPr>
      <w:color w:val="605E5C"/>
      <w:shd w:val="clear" w:color="auto" w:fill="E1DFDD"/>
    </w:rPr>
  </w:style>
  <w:style w:type="character" w:styleId="FollowedHyperlink">
    <w:name w:val="FollowedHyperlink"/>
    <w:basedOn w:val="DefaultParagraphFont"/>
    <w:uiPriority w:val="99"/>
    <w:semiHidden/>
    <w:unhideWhenUsed/>
    <w:rsid w:val="00312D00"/>
    <w:rPr>
      <w:color w:val="800080" w:themeColor="followedHyperlink"/>
      <w:u w:val="single"/>
    </w:rPr>
  </w:style>
  <w:style w:type="character" w:customStyle="1" w:styleId="dpvwyc">
    <w:name w:val="dpvwyc"/>
    <w:basedOn w:val="DefaultParagraphFont"/>
    <w:rsid w:val="00312D00"/>
  </w:style>
  <w:style w:type="character" w:styleId="Emphasis">
    <w:name w:val="Emphasis"/>
    <w:basedOn w:val="DefaultParagraphFont"/>
    <w:uiPriority w:val="20"/>
    <w:qFormat/>
    <w:rsid w:val="00031FA0"/>
    <w:rPr>
      <w:i/>
      <w:iCs/>
    </w:rPr>
  </w:style>
  <w:style w:type="character" w:styleId="Strong">
    <w:name w:val="Strong"/>
    <w:basedOn w:val="DefaultParagraphFont"/>
    <w:uiPriority w:val="22"/>
    <w:qFormat/>
    <w:rsid w:val="00031FA0"/>
    <w:rPr>
      <w:b/>
      <w:bCs/>
    </w:rPr>
  </w:style>
  <w:style w:type="character" w:customStyle="1" w:styleId="il">
    <w:name w:val="il"/>
    <w:basedOn w:val="DefaultParagraphFont"/>
    <w:rsid w:val="00224649"/>
  </w:style>
  <w:style w:type="paragraph" w:styleId="NormalWeb">
    <w:name w:val="Normal (Web)"/>
    <w:basedOn w:val="Normal"/>
    <w:uiPriority w:val="99"/>
    <w:semiHidden/>
    <w:unhideWhenUsed/>
    <w:rsid w:val="00CF6C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49"/>
    <w:rPr>
      <w:rFonts w:ascii="Tahoma" w:hAnsi="Tahoma" w:cs="Tahoma"/>
      <w:sz w:val="16"/>
      <w:szCs w:val="16"/>
    </w:rPr>
  </w:style>
  <w:style w:type="character" w:styleId="CommentReference">
    <w:name w:val="annotation reference"/>
    <w:basedOn w:val="DefaultParagraphFont"/>
    <w:uiPriority w:val="99"/>
    <w:semiHidden/>
    <w:unhideWhenUsed/>
    <w:rsid w:val="00AC3C49"/>
    <w:rPr>
      <w:sz w:val="16"/>
      <w:szCs w:val="16"/>
    </w:rPr>
  </w:style>
  <w:style w:type="paragraph" w:styleId="CommentText">
    <w:name w:val="annotation text"/>
    <w:basedOn w:val="Normal"/>
    <w:link w:val="CommentTextChar"/>
    <w:uiPriority w:val="99"/>
    <w:semiHidden/>
    <w:unhideWhenUsed/>
    <w:rsid w:val="00AC3C49"/>
    <w:pPr>
      <w:spacing w:line="240" w:lineRule="auto"/>
    </w:pPr>
    <w:rPr>
      <w:sz w:val="20"/>
      <w:szCs w:val="20"/>
    </w:rPr>
  </w:style>
  <w:style w:type="character" w:customStyle="1" w:styleId="CommentTextChar">
    <w:name w:val="Comment Text Char"/>
    <w:basedOn w:val="DefaultParagraphFont"/>
    <w:link w:val="CommentText"/>
    <w:uiPriority w:val="99"/>
    <w:semiHidden/>
    <w:rsid w:val="00AC3C49"/>
    <w:rPr>
      <w:sz w:val="20"/>
      <w:szCs w:val="20"/>
    </w:rPr>
  </w:style>
  <w:style w:type="paragraph" w:styleId="CommentSubject">
    <w:name w:val="annotation subject"/>
    <w:basedOn w:val="CommentText"/>
    <w:next w:val="CommentText"/>
    <w:link w:val="CommentSubjectChar"/>
    <w:uiPriority w:val="99"/>
    <w:semiHidden/>
    <w:unhideWhenUsed/>
    <w:rsid w:val="00AC3C49"/>
    <w:rPr>
      <w:b/>
      <w:bCs/>
    </w:rPr>
  </w:style>
  <w:style w:type="character" w:customStyle="1" w:styleId="CommentSubjectChar">
    <w:name w:val="Comment Subject Char"/>
    <w:basedOn w:val="CommentTextChar"/>
    <w:link w:val="CommentSubject"/>
    <w:uiPriority w:val="99"/>
    <w:semiHidden/>
    <w:rsid w:val="00AC3C49"/>
    <w:rPr>
      <w:b/>
      <w:bCs/>
      <w:sz w:val="20"/>
      <w:szCs w:val="20"/>
    </w:rPr>
  </w:style>
  <w:style w:type="paragraph" w:customStyle="1" w:styleId="Default">
    <w:name w:val="Default"/>
    <w:rsid w:val="00A97B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4140210865701931112text-container">
    <w:name w:val="m_-4140210865701931112text-container"/>
    <w:basedOn w:val="DefaultParagraphFont"/>
    <w:rsid w:val="007F35E6"/>
  </w:style>
  <w:style w:type="paragraph" w:styleId="FootnoteText">
    <w:name w:val="footnote text"/>
    <w:basedOn w:val="Normal"/>
    <w:link w:val="FootnoteTextChar"/>
    <w:uiPriority w:val="99"/>
    <w:semiHidden/>
    <w:unhideWhenUsed/>
    <w:rsid w:val="003C5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35D"/>
    <w:rPr>
      <w:sz w:val="20"/>
      <w:szCs w:val="20"/>
    </w:rPr>
  </w:style>
  <w:style w:type="character" w:styleId="FootnoteReference">
    <w:name w:val="footnote reference"/>
    <w:basedOn w:val="DefaultParagraphFont"/>
    <w:uiPriority w:val="99"/>
    <w:semiHidden/>
    <w:unhideWhenUsed/>
    <w:rsid w:val="003C53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E3"/>
    <w:pPr>
      <w:ind w:left="720"/>
      <w:contextualSpacing/>
    </w:pPr>
  </w:style>
  <w:style w:type="character" w:styleId="Hyperlink">
    <w:name w:val="Hyperlink"/>
    <w:basedOn w:val="DefaultParagraphFont"/>
    <w:uiPriority w:val="99"/>
    <w:unhideWhenUsed/>
    <w:rsid w:val="00625711"/>
    <w:rPr>
      <w:color w:val="0000FF" w:themeColor="hyperlink"/>
      <w:u w:val="single"/>
    </w:rPr>
  </w:style>
  <w:style w:type="paragraph" w:styleId="Header">
    <w:name w:val="header"/>
    <w:basedOn w:val="Normal"/>
    <w:link w:val="HeaderChar"/>
    <w:uiPriority w:val="99"/>
    <w:unhideWhenUsed/>
    <w:rsid w:val="001D4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46"/>
  </w:style>
  <w:style w:type="paragraph" w:styleId="Footer">
    <w:name w:val="footer"/>
    <w:basedOn w:val="Normal"/>
    <w:link w:val="FooterChar"/>
    <w:uiPriority w:val="99"/>
    <w:unhideWhenUsed/>
    <w:rsid w:val="001D4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46"/>
  </w:style>
  <w:style w:type="character" w:customStyle="1" w:styleId="UnresolvedMention1">
    <w:name w:val="Unresolved Mention1"/>
    <w:basedOn w:val="DefaultParagraphFont"/>
    <w:uiPriority w:val="99"/>
    <w:semiHidden/>
    <w:unhideWhenUsed/>
    <w:rsid w:val="00312D00"/>
    <w:rPr>
      <w:color w:val="605E5C"/>
      <w:shd w:val="clear" w:color="auto" w:fill="E1DFDD"/>
    </w:rPr>
  </w:style>
  <w:style w:type="character" w:styleId="FollowedHyperlink">
    <w:name w:val="FollowedHyperlink"/>
    <w:basedOn w:val="DefaultParagraphFont"/>
    <w:uiPriority w:val="99"/>
    <w:semiHidden/>
    <w:unhideWhenUsed/>
    <w:rsid w:val="00312D00"/>
    <w:rPr>
      <w:color w:val="800080" w:themeColor="followedHyperlink"/>
      <w:u w:val="single"/>
    </w:rPr>
  </w:style>
  <w:style w:type="character" w:customStyle="1" w:styleId="dpvwyc">
    <w:name w:val="dpvwyc"/>
    <w:basedOn w:val="DefaultParagraphFont"/>
    <w:rsid w:val="00312D00"/>
  </w:style>
  <w:style w:type="character" w:styleId="Emphasis">
    <w:name w:val="Emphasis"/>
    <w:basedOn w:val="DefaultParagraphFont"/>
    <w:uiPriority w:val="20"/>
    <w:qFormat/>
    <w:rsid w:val="00031FA0"/>
    <w:rPr>
      <w:i/>
      <w:iCs/>
    </w:rPr>
  </w:style>
  <w:style w:type="character" w:styleId="Strong">
    <w:name w:val="Strong"/>
    <w:basedOn w:val="DefaultParagraphFont"/>
    <w:uiPriority w:val="22"/>
    <w:qFormat/>
    <w:rsid w:val="00031FA0"/>
    <w:rPr>
      <w:b/>
      <w:bCs/>
    </w:rPr>
  </w:style>
  <w:style w:type="character" w:customStyle="1" w:styleId="il">
    <w:name w:val="il"/>
    <w:basedOn w:val="DefaultParagraphFont"/>
    <w:rsid w:val="00224649"/>
  </w:style>
  <w:style w:type="paragraph" w:styleId="NormalWeb">
    <w:name w:val="Normal (Web)"/>
    <w:basedOn w:val="Normal"/>
    <w:uiPriority w:val="99"/>
    <w:semiHidden/>
    <w:unhideWhenUsed/>
    <w:rsid w:val="00CF6C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49"/>
    <w:rPr>
      <w:rFonts w:ascii="Tahoma" w:hAnsi="Tahoma" w:cs="Tahoma"/>
      <w:sz w:val="16"/>
      <w:szCs w:val="16"/>
    </w:rPr>
  </w:style>
  <w:style w:type="character" w:styleId="CommentReference">
    <w:name w:val="annotation reference"/>
    <w:basedOn w:val="DefaultParagraphFont"/>
    <w:uiPriority w:val="99"/>
    <w:semiHidden/>
    <w:unhideWhenUsed/>
    <w:rsid w:val="00AC3C49"/>
    <w:rPr>
      <w:sz w:val="16"/>
      <w:szCs w:val="16"/>
    </w:rPr>
  </w:style>
  <w:style w:type="paragraph" w:styleId="CommentText">
    <w:name w:val="annotation text"/>
    <w:basedOn w:val="Normal"/>
    <w:link w:val="CommentTextChar"/>
    <w:uiPriority w:val="99"/>
    <w:semiHidden/>
    <w:unhideWhenUsed/>
    <w:rsid w:val="00AC3C49"/>
    <w:pPr>
      <w:spacing w:line="240" w:lineRule="auto"/>
    </w:pPr>
    <w:rPr>
      <w:sz w:val="20"/>
      <w:szCs w:val="20"/>
    </w:rPr>
  </w:style>
  <w:style w:type="character" w:customStyle="1" w:styleId="CommentTextChar">
    <w:name w:val="Comment Text Char"/>
    <w:basedOn w:val="DefaultParagraphFont"/>
    <w:link w:val="CommentText"/>
    <w:uiPriority w:val="99"/>
    <w:semiHidden/>
    <w:rsid w:val="00AC3C49"/>
    <w:rPr>
      <w:sz w:val="20"/>
      <w:szCs w:val="20"/>
    </w:rPr>
  </w:style>
  <w:style w:type="paragraph" w:styleId="CommentSubject">
    <w:name w:val="annotation subject"/>
    <w:basedOn w:val="CommentText"/>
    <w:next w:val="CommentText"/>
    <w:link w:val="CommentSubjectChar"/>
    <w:uiPriority w:val="99"/>
    <w:semiHidden/>
    <w:unhideWhenUsed/>
    <w:rsid w:val="00AC3C49"/>
    <w:rPr>
      <w:b/>
      <w:bCs/>
    </w:rPr>
  </w:style>
  <w:style w:type="character" w:customStyle="1" w:styleId="CommentSubjectChar">
    <w:name w:val="Comment Subject Char"/>
    <w:basedOn w:val="CommentTextChar"/>
    <w:link w:val="CommentSubject"/>
    <w:uiPriority w:val="99"/>
    <w:semiHidden/>
    <w:rsid w:val="00AC3C49"/>
    <w:rPr>
      <w:b/>
      <w:bCs/>
      <w:sz w:val="20"/>
      <w:szCs w:val="20"/>
    </w:rPr>
  </w:style>
  <w:style w:type="paragraph" w:customStyle="1" w:styleId="Default">
    <w:name w:val="Default"/>
    <w:rsid w:val="00A97B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4140210865701931112text-container">
    <w:name w:val="m_-4140210865701931112text-container"/>
    <w:basedOn w:val="DefaultParagraphFont"/>
    <w:rsid w:val="007F35E6"/>
  </w:style>
  <w:style w:type="paragraph" w:styleId="FootnoteText">
    <w:name w:val="footnote text"/>
    <w:basedOn w:val="Normal"/>
    <w:link w:val="FootnoteTextChar"/>
    <w:uiPriority w:val="99"/>
    <w:semiHidden/>
    <w:unhideWhenUsed/>
    <w:rsid w:val="003C5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35D"/>
    <w:rPr>
      <w:sz w:val="20"/>
      <w:szCs w:val="20"/>
    </w:rPr>
  </w:style>
  <w:style w:type="character" w:styleId="FootnoteReference">
    <w:name w:val="footnote reference"/>
    <w:basedOn w:val="DefaultParagraphFont"/>
    <w:uiPriority w:val="99"/>
    <w:semiHidden/>
    <w:unhideWhenUsed/>
    <w:rsid w:val="003C5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6038">
      <w:bodyDiv w:val="1"/>
      <w:marLeft w:val="0"/>
      <w:marRight w:val="0"/>
      <w:marTop w:val="0"/>
      <w:marBottom w:val="0"/>
      <w:divBdr>
        <w:top w:val="none" w:sz="0" w:space="0" w:color="auto"/>
        <w:left w:val="none" w:sz="0" w:space="0" w:color="auto"/>
        <w:bottom w:val="none" w:sz="0" w:space="0" w:color="auto"/>
        <w:right w:val="none" w:sz="0" w:space="0" w:color="auto"/>
      </w:divBdr>
    </w:div>
    <w:div w:id="168184421">
      <w:bodyDiv w:val="1"/>
      <w:marLeft w:val="0"/>
      <w:marRight w:val="0"/>
      <w:marTop w:val="0"/>
      <w:marBottom w:val="0"/>
      <w:divBdr>
        <w:top w:val="none" w:sz="0" w:space="0" w:color="auto"/>
        <w:left w:val="none" w:sz="0" w:space="0" w:color="auto"/>
        <w:bottom w:val="none" w:sz="0" w:space="0" w:color="auto"/>
        <w:right w:val="none" w:sz="0" w:space="0" w:color="auto"/>
      </w:divBdr>
      <w:divsChild>
        <w:div w:id="591088120">
          <w:marLeft w:val="0"/>
          <w:marRight w:val="0"/>
          <w:marTop w:val="0"/>
          <w:marBottom w:val="0"/>
          <w:divBdr>
            <w:top w:val="none" w:sz="0" w:space="0" w:color="auto"/>
            <w:left w:val="none" w:sz="0" w:space="0" w:color="auto"/>
            <w:bottom w:val="none" w:sz="0" w:space="0" w:color="auto"/>
            <w:right w:val="none" w:sz="0" w:space="0" w:color="auto"/>
          </w:divBdr>
          <w:divsChild>
            <w:div w:id="1136491973">
              <w:marLeft w:val="120"/>
              <w:marRight w:val="0"/>
              <w:marTop w:val="0"/>
              <w:marBottom w:val="0"/>
              <w:divBdr>
                <w:top w:val="none" w:sz="0" w:space="0" w:color="auto"/>
                <w:left w:val="none" w:sz="0" w:space="0" w:color="auto"/>
                <w:bottom w:val="none" w:sz="0" w:space="0" w:color="auto"/>
                <w:right w:val="none" w:sz="0" w:space="0" w:color="auto"/>
              </w:divBdr>
              <w:divsChild>
                <w:div w:id="184949920">
                  <w:marLeft w:val="0"/>
                  <w:marRight w:val="0"/>
                  <w:marTop w:val="0"/>
                  <w:marBottom w:val="0"/>
                  <w:divBdr>
                    <w:top w:val="none" w:sz="0" w:space="0" w:color="auto"/>
                    <w:left w:val="none" w:sz="0" w:space="0" w:color="auto"/>
                    <w:bottom w:val="none" w:sz="0" w:space="0" w:color="auto"/>
                    <w:right w:val="none" w:sz="0" w:space="0" w:color="auto"/>
                  </w:divBdr>
                  <w:divsChild>
                    <w:div w:id="1319572175">
                      <w:marLeft w:val="0"/>
                      <w:marRight w:val="0"/>
                      <w:marTop w:val="0"/>
                      <w:marBottom w:val="0"/>
                      <w:divBdr>
                        <w:top w:val="none" w:sz="0" w:space="0" w:color="auto"/>
                        <w:left w:val="none" w:sz="0" w:space="0" w:color="auto"/>
                        <w:bottom w:val="none" w:sz="0" w:space="0" w:color="auto"/>
                        <w:right w:val="none" w:sz="0" w:space="0" w:color="auto"/>
                      </w:divBdr>
                      <w:divsChild>
                        <w:div w:id="158890708">
                          <w:marLeft w:val="0"/>
                          <w:marRight w:val="0"/>
                          <w:marTop w:val="0"/>
                          <w:marBottom w:val="0"/>
                          <w:divBdr>
                            <w:top w:val="none" w:sz="0" w:space="0" w:color="auto"/>
                            <w:left w:val="none" w:sz="0" w:space="0" w:color="auto"/>
                            <w:bottom w:val="none" w:sz="0" w:space="0" w:color="auto"/>
                            <w:right w:val="none" w:sz="0" w:space="0" w:color="auto"/>
                          </w:divBdr>
                          <w:divsChild>
                            <w:div w:id="1198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42190">
          <w:marLeft w:val="0"/>
          <w:marRight w:val="0"/>
          <w:marTop w:val="0"/>
          <w:marBottom w:val="0"/>
          <w:divBdr>
            <w:top w:val="none" w:sz="0" w:space="0" w:color="auto"/>
            <w:left w:val="none" w:sz="0" w:space="0" w:color="auto"/>
            <w:bottom w:val="none" w:sz="0" w:space="0" w:color="auto"/>
            <w:right w:val="none" w:sz="0" w:space="0" w:color="auto"/>
          </w:divBdr>
        </w:div>
      </w:divsChild>
    </w:div>
    <w:div w:id="206526469">
      <w:bodyDiv w:val="1"/>
      <w:marLeft w:val="0"/>
      <w:marRight w:val="0"/>
      <w:marTop w:val="0"/>
      <w:marBottom w:val="0"/>
      <w:divBdr>
        <w:top w:val="none" w:sz="0" w:space="0" w:color="auto"/>
        <w:left w:val="none" w:sz="0" w:space="0" w:color="auto"/>
        <w:bottom w:val="none" w:sz="0" w:space="0" w:color="auto"/>
        <w:right w:val="none" w:sz="0" w:space="0" w:color="auto"/>
      </w:divBdr>
      <w:divsChild>
        <w:div w:id="220216630">
          <w:marLeft w:val="547"/>
          <w:marRight w:val="0"/>
          <w:marTop w:val="0"/>
          <w:marBottom w:val="0"/>
          <w:divBdr>
            <w:top w:val="none" w:sz="0" w:space="0" w:color="auto"/>
            <w:left w:val="none" w:sz="0" w:space="0" w:color="auto"/>
            <w:bottom w:val="none" w:sz="0" w:space="0" w:color="auto"/>
            <w:right w:val="none" w:sz="0" w:space="0" w:color="auto"/>
          </w:divBdr>
        </w:div>
        <w:div w:id="803886943">
          <w:marLeft w:val="547"/>
          <w:marRight w:val="0"/>
          <w:marTop w:val="0"/>
          <w:marBottom w:val="0"/>
          <w:divBdr>
            <w:top w:val="none" w:sz="0" w:space="0" w:color="auto"/>
            <w:left w:val="none" w:sz="0" w:space="0" w:color="auto"/>
            <w:bottom w:val="none" w:sz="0" w:space="0" w:color="auto"/>
            <w:right w:val="none" w:sz="0" w:space="0" w:color="auto"/>
          </w:divBdr>
        </w:div>
        <w:div w:id="1974359462">
          <w:marLeft w:val="547"/>
          <w:marRight w:val="0"/>
          <w:marTop w:val="0"/>
          <w:marBottom w:val="0"/>
          <w:divBdr>
            <w:top w:val="none" w:sz="0" w:space="0" w:color="auto"/>
            <w:left w:val="none" w:sz="0" w:space="0" w:color="auto"/>
            <w:bottom w:val="none" w:sz="0" w:space="0" w:color="auto"/>
            <w:right w:val="none" w:sz="0" w:space="0" w:color="auto"/>
          </w:divBdr>
        </w:div>
        <w:div w:id="2131393675">
          <w:marLeft w:val="547"/>
          <w:marRight w:val="0"/>
          <w:marTop w:val="0"/>
          <w:marBottom w:val="0"/>
          <w:divBdr>
            <w:top w:val="none" w:sz="0" w:space="0" w:color="auto"/>
            <w:left w:val="none" w:sz="0" w:space="0" w:color="auto"/>
            <w:bottom w:val="none" w:sz="0" w:space="0" w:color="auto"/>
            <w:right w:val="none" w:sz="0" w:space="0" w:color="auto"/>
          </w:divBdr>
        </w:div>
      </w:divsChild>
    </w:div>
    <w:div w:id="288829384">
      <w:bodyDiv w:val="1"/>
      <w:marLeft w:val="0"/>
      <w:marRight w:val="0"/>
      <w:marTop w:val="0"/>
      <w:marBottom w:val="0"/>
      <w:divBdr>
        <w:top w:val="none" w:sz="0" w:space="0" w:color="auto"/>
        <w:left w:val="none" w:sz="0" w:space="0" w:color="auto"/>
        <w:bottom w:val="none" w:sz="0" w:space="0" w:color="auto"/>
        <w:right w:val="none" w:sz="0" w:space="0" w:color="auto"/>
      </w:divBdr>
    </w:div>
    <w:div w:id="468280314">
      <w:bodyDiv w:val="1"/>
      <w:marLeft w:val="0"/>
      <w:marRight w:val="0"/>
      <w:marTop w:val="0"/>
      <w:marBottom w:val="0"/>
      <w:divBdr>
        <w:top w:val="none" w:sz="0" w:space="0" w:color="auto"/>
        <w:left w:val="none" w:sz="0" w:space="0" w:color="auto"/>
        <w:bottom w:val="none" w:sz="0" w:space="0" w:color="auto"/>
        <w:right w:val="none" w:sz="0" w:space="0" w:color="auto"/>
      </w:divBdr>
    </w:div>
    <w:div w:id="549800700">
      <w:bodyDiv w:val="1"/>
      <w:marLeft w:val="0"/>
      <w:marRight w:val="0"/>
      <w:marTop w:val="0"/>
      <w:marBottom w:val="0"/>
      <w:divBdr>
        <w:top w:val="none" w:sz="0" w:space="0" w:color="auto"/>
        <w:left w:val="none" w:sz="0" w:space="0" w:color="auto"/>
        <w:bottom w:val="none" w:sz="0" w:space="0" w:color="auto"/>
        <w:right w:val="none" w:sz="0" w:space="0" w:color="auto"/>
      </w:divBdr>
    </w:div>
    <w:div w:id="596324871">
      <w:bodyDiv w:val="1"/>
      <w:marLeft w:val="0"/>
      <w:marRight w:val="0"/>
      <w:marTop w:val="0"/>
      <w:marBottom w:val="0"/>
      <w:divBdr>
        <w:top w:val="none" w:sz="0" w:space="0" w:color="auto"/>
        <w:left w:val="none" w:sz="0" w:space="0" w:color="auto"/>
        <w:bottom w:val="none" w:sz="0" w:space="0" w:color="auto"/>
        <w:right w:val="none" w:sz="0" w:space="0" w:color="auto"/>
      </w:divBdr>
      <w:divsChild>
        <w:div w:id="23554967">
          <w:marLeft w:val="0"/>
          <w:marRight w:val="0"/>
          <w:marTop w:val="0"/>
          <w:marBottom w:val="0"/>
          <w:divBdr>
            <w:top w:val="none" w:sz="0" w:space="0" w:color="auto"/>
            <w:left w:val="none" w:sz="0" w:space="0" w:color="auto"/>
            <w:bottom w:val="none" w:sz="0" w:space="0" w:color="auto"/>
            <w:right w:val="none" w:sz="0" w:space="0" w:color="auto"/>
          </w:divBdr>
        </w:div>
        <w:div w:id="1383796583">
          <w:marLeft w:val="0"/>
          <w:marRight w:val="0"/>
          <w:marTop w:val="0"/>
          <w:marBottom w:val="0"/>
          <w:divBdr>
            <w:top w:val="none" w:sz="0" w:space="0" w:color="auto"/>
            <w:left w:val="none" w:sz="0" w:space="0" w:color="auto"/>
            <w:bottom w:val="none" w:sz="0" w:space="0" w:color="auto"/>
            <w:right w:val="none" w:sz="0" w:space="0" w:color="auto"/>
          </w:divBdr>
        </w:div>
      </w:divsChild>
    </w:div>
    <w:div w:id="945844198">
      <w:bodyDiv w:val="1"/>
      <w:marLeft w:val="0"/>
      <w:marRight w:val="0"/>
      <w:marTop w:val="0"/>
      <w:marBottom w:val="0"/>
      <w:divBdr>
        <w:top w:val="none" w:sz="0" w:space="0" w:color="auto"/>
        <w:left w:val="none" w:sz="0" w:space="0" w:color="auto"/>
        <w:bottom w:val="none" w:sz="0" w:space="0" w:color="auto"/>
        <w:right w:val="none" w:sz="0" w:space="0" w:color="auto"/>
      </w:divBdr>
      <w:divsChild>
        <w:div w:id="497229376">
          <w:marLeft w:val="0"/>
          <w:marRight w:val="0"/>
          <w:marTop w:val="0"/>
          <w:marBottom w:val="0"/>
          <w:divBdr>
            <w:top w:val="none" w:sz="0" w:space="0" w:color="auto"/>
            <w:left w:val="none" w:sz="0" w:space="0" w:color="auto"/>
            <w:bottom w:val="none" w:sz="0" w:space="0" w:color="auto"/>
            <w:right w:val="none" w:sz="0" w:space="0" w:color="auto"/>
          </w:divBdr>
        </w:div>
        <w:div w:id="540481388">
          <w:marLeft w:val="0"/>
          <w:marRight w:val="0"/>
          <w:marTop w:val="0"/>
          <w:marBottom w:val="0"/>
          <w:divBdr>
            <w:top w:val="none" w:sz="0" w:space="0" w:color="auto"/>
            <w:left w:val="none" w:sz="0" w:space="0" w:color="auto"/>
            <w:bottom w:val="none" w:sz="0" w:space="0" w:color="auto"/>
            <w:right w:val="none" w:sz="0" w:space="0" w:color="auto"/>
          </w:divBdr>
        </w:div>
        <w:div w:id="552232269">
          <w:marLeft w:val="0"/>
          <w:marRight w:val="0"/>
          <w:marTop w:val="0"/>
          <w:marBottom w:val="0"/>
          <w:divBdr>
            <w:top w:val="none" w:sz="0" w:space="0" w:color="auto"/>
            <w:left w:val="none" w:sz="0" w:space="0" w:color="auto"/>
            <w:bottom w:val="none" w:sz="0" w:space="0" w:color="auto"/>
            <w:right w:val="none" w:sz="0" w:space="0" w:color="auto"/>
          </w:divBdr>
        </w:div>
        <w:div w:id="1362706324">
          <w:marLeft w:val="0"/>
          <w:marRight w:val="0"/>
          <w:marTop w:val="0"/>
          <w:marBottom w:val="0"/>
          <w:divBdr>
            <w:top w:val="none" w:sz="0" w:space="0" w:color="auto"/>
            <w:left w:val="none" w:sz="0" w:space="0" w:color="auto"/>
            <w:bottom w:val="none" w:sz="0" w:space="0" w:color="auto"/>
            <w:right w:val="none" w:sz="0" w:space="0" w:color="auto"/>
          </w:divBdr>
        </w:div>
        <w:div w:id="1752123793">
          <w:marLeft w:val="0"/>
          <w:marRight w:val="0"/>
          <w:marTop w:val="0"/>
          <w:marBottom w:val="0"/>
          <w:divBdr>
            <w:top w:val="none" w:sz="0" w:space="0" w:color="auto"/>
            <w:left w:val="none" w:sz="0" w:space="0" w:color="auto"/>
            <w:bottom w:val="none" w:sz="0" w:space="0" w:color="auto"/>
            <w:right w:val="none" w:sz="0" w:space="0" w:color="auto"/>
          </w:divBdr>
        </w:div>
        <w:div w:id="1798138411">
          <w:marLeft w:val="0"/>
          <w:marRight w:val="0"/>
          <w:marTop w:val="0"/>
          <w:marBottom w:val="0"/>
          <w:divBdr>
            <w:top w:val="none" w:sz="0" w:space="0" w:color="auto"/>
            <w:left w:val="none" w:sz="0" w:space="0" w:color="auto"/>
            <w:bottom w:val="none" w:sz="0" w:space="0" w:color="auto"/>
            <w:right w:val="none" w:sz="0" w:space="0" w:color="auto"/>
          </w:divBdr>
        </w:div>
        <w:div w:id="2090223849">
          <w:marLeft w:val="0"/>
          <w:marRight w:val="0"/>
          <w:marTop w:val="0"/>
          <w:marBottom w:val="0"/>
          <w:divBdr>
            <w:top w:val="none" w:sz="0" w:space="0" w:color="auto"/>
            <w:left w:val="none" w:sz="0" w:space="0" w:color="auto"/>
            <w:bottom w:val="none" w:sz="0" w:space="0" w:color="auto"/>
            <w:right w:val="none" w:sz="0" w:space="0" w:color="auto"/>
          </w:divBdr>
        </w:div>
      </w:divsChild>
    </w:div>
    <w:div w:id="1060327568">
      <w:bodyDiv w:val="1"/>
      <w:marLeft w:val="0"/>
      <w:marRight w:val="0"/>
      <w:marTop w:val="0"/>
      <w:marBottom w:val="0"/>
      <w:divBdr>
        <w:top w:val="none" w:sz="0" w:space="0" w:color="auto"/>
        <w:left w:val="none" w:sz="0" w:space="0" w:color="auto"/>
        <w:bottom w:val="none" w:sz="0" w:space="0" w:color="auto"/>
        <w:right w:val="none" w:sz="0" w:space="0" w:color="auto"/>
      </w:divBdr>
    </w:div>
    <w:div w:id="1118835179">
      <w:bodyDiv w:val="1"/>
      <w:marLeft w:val="0"/>
      <w:marRight w:val="0"/>
      <w:marTop w:val="0"/>
      <w:marBottom w:val="0"/>
      <w:divBdr>
        <w:top w:val="none" w:sz="0" w:space="0" w:color="auto"/>
        <w:left w:val="none" w:sz="0" w:space="0" w:color="auto"/>
        <w:bottom w:val="none" w:sz="0" w:space="0" w:color="auto"/>
        <w:right w:val="none" w:sz="0" w:space="0" w:color="auto"/>
      </w:divBdr>
    </w:div>
    <w:div w:id="1292900975">
      <w:bodyDiv w:val="1"/>
      <w:marLeft w:val="0"/>
      <w:marRight w:val="0"/>
      <w:marTop w:val="0"/>
      <w:marBottom w:val="0"/>
      <w:divBdr>
        <w:top w:val="none" w:sz="0" w:space="0" w:color="auto"/>
        <w:left w:val="none" w:sz="0" w:space="0" w:color="auto"/>
        <w:bottom w:val="none" w:sz="0" w:space="0" w:color="auto"/>
        <w:right w:val="none" w:sz="0" w:space="0" w:color="auto"/>
      </w:divBdr>
    </w:div>
    <w:div w:id="1333995727">
      <w:bodyDiv w:val="1"/>
      <w:marLeft w:val="0"/>
      <w:marRight w:val="0"/>
      <w:marTop w:val="0"/>
      <w:marBottom w:val="0"/>
      <w:divBdr>
        <w:top w:val="none" w:sz="0" w:space="0" w:color="auto"/>
        <w:left w:val="none" w:sz="0" w:space="0" w:color="auto"/>
        <w:bottom w:val="none" w:sz="0" w:space="0" w:color="auto"/>
        <w:right w:val="none" w:sz="0" w:space="0" w:color="auto"/>
      </w:divBdr>
    </w:div>
    <w:div w:id="1636374501">
      <w:bodyDiv w:val="1"/>
      <w:marLeft w:val="0"/>
      <w:marRight w:val="0"/>
      <w:marTop w:val="0"/>
      <w:marBottom w:val="0"/>
      <w:divBdr>
        <w:top w:val="none" w:sz="0" w:space="0" w:color="auto"/>
        <w:left w:val="none" w:sz="0" w:space="0" w:color="auto"/>
        <w:bottom w:val="none" w:sz="0" w:space="0" w:color="auto"/>
        <w:right w:val="none" w:sz="0" w:space="0" w:color="auto"/>
      </w:divBdr>
      <w:divsChild>
        <w:div w:id="700664332">
          <w:marLeft w:val="0"/>
          <w:marRight w:val="0"/>
          <w:marTop w:val="0"/>
          <w:marBottom w:val="0"/>
          <w:divBdr>
            <w:top w:val="none" w:sz="0" w:space="0" w:color="auto"/>
            <w:left w:val="none" w:sz="0" w:space="0" w:color="auto"/>
            <w:bottom w:val="none" w:sz="0" w:space="0" w:color="auto"/>
            <w:right w:val="none" w:sz="0" w:space="0" w:color="auto"/>
          </w:divBdr>
        </w:div>
        <w:div w:id="1183546382">
          <w:marLeft w:val="0"/>
          <w:marRight w:val="0"/>
          <w:marTop w:val="0"/>
          <w:marBottom w:val="0"/>
          <w:divBdr>
            <w:top w:val="none" w:sz="0" w:space="0" w:color="auto"/>
            <w:left w:val="none" w:sz="0" w:space="0" w:color="auto"/>
            <w:bottom w:val="none" w:sz="0" w:space="0" w:color="auto"/>
            <w:right w:val="none" w:sz="0" w:space="0" w:color="auto"/>
          </w:divBdr>
        </w:div>
        <w:div w:id="1798571046">
          <w:marLeft w:val="0"/>
          <w:marRight w:val="0"/>
          <w:marTop w:val="0"/>
          <w:marBottom w:val="0"/>
          <w:divBdr>
            <w:top w:val="none" w:sz="0" w:space="0" w:color="auto"/>
            <w:left w:val="none" w:sz="0" w:space="0" w:color="auto"/>
            <w:bottom w:val="none" w:sz="0" w:space="0" w:color="auto"/>
            <w:right w:val="none" w:sz="0" w:space="0" w:color="auto"/>
          </w:divBdr>
        </w:div>
        <w:div w:id="2108111398">
          <w:marLeft w:val="0"/>
          <w:marRight w:val="0"/>
          <w:marTop w:val="0"/>
          <w:marBottom w:val="0"/>
          <w:divBdr>
            <w:top w:val="none" w:sz="0" w:space="0" w:color="auto"/>
            <w:left w:val="none" w:sz="0" w:space="0" w:color="auto"/>
            <w:bottom w:val="none" w:sz="0" w:space="0" w:color="auto"/>
            <w:right w:val="none" w:sz="0" w:space="0" w:color="auto"/>
          </w:divBdr>
          <w:divsChild>
            <w:div w:id="12408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1545">
      <w:bodyDiv w:val="1"/>
      <w:marLeft w:val="0"/>
      <w:marRight w:val="0"/>
      <w:marTop w:val="0"/>
      <w:marBottom w:val="0"/>
      <w:divBdr>
        <w:top w:val="none" w:sz="0" w:space="0" w:color="auto"/>
        <w:left w:val="none" w:sz="0" w:space="0" w:color="auto"/>
        <w:bottom w:val="none" w:sz="0" w:space="0" w:color="auto"/>
        <w:right w:val="none" w:sz="0" w:space="0" w:color="auto"/>
      </w:divBdr>
    </w:div>
    <w:div w:id="1721442774">
      <w:bodyDiv w:val="1"/>
      <w:marLeft w:val="0"/>
      <w:marRight w:val="0"/>
      <w:marTop w:val="0"/>
      <w:marBottom w:val="0"/>
      <w:divBdr>
        <w:top w:val="none" w:sz="0" w:space="0" w:color="auto"/>
        <w:left w:val="none" w:sz="0" w:space="0" w:color="auto"/>
        <w:bottom w:val="none" w:sz="0" w:space="0" w:color="auto"/>
        <w:right w:val="none" w:sz="0" w:space="0" w:color="auto"/>
      </w:divBdr>
    </w:div>
    <w:div w:id="1771005290">
      <w:bodyDiv w:val="1"/>
      <w:marLeft w:val="0"/>
      <w:marRight w:val="0"/>
      <w:marTop w:val="0"/>
      <w:marBottom w:val="0"/>
      <w:divBdr>
        <w:top w:val="none" w:sz="0" w:space="0" w:color="auto"/>
        <w:left w:val="none" w:sz="0" w:space="0" w:color="auto"/>
        <w:bottom w:val="none" w:sz="0" w:space="0" w:color="auto"/>
        <w:right w:val="none" w:sz="0" w:space="0" w:color="auto"/>
      </w:divBdr>
    </w:div>
    <w:div w:id="1894195375">
      <w:bodyDiv w:val="1"/>
      <w:marLeft w:val="0"/>
      <w:marRight w:val="0"/>
      <w:marTop w:val="0"/>
      <w:marBottom w:val="0"/>
      <w:divBdr>
        <w:top w:val="none" w:sz="0" w:space="0" w:color="auto"/>
        <w:left w:val="none" w:sz="0" w:space="0" w:color="auto"/>
        <w:bottom w:val="none" w:sz="0" w:space="0" w:color="auto"/>
        <w:right w:val="none" w:sz="0" w:space="0" w:color="auto"/>
      </w:divBdr>
    </w:div>
    <w:div w:id="1969317775">
      <w:bodyDiv w:val="1"/>
      <w:marLeft w:val="0"/>
      <w:marRight w:val="0"/>
      <w:marTop w:val="0"/>
      <w:marBottom w:val="0"/>
      <w:divBdr>
        <w:top w:val="none" w:sz="0" w:space="0" w:color="auto"/>
        <w:left w:val="none" w:sz="0" w:space="0" w:color="auto"/>
        <w:bottom w:val="none" w:sz="0" w:space="0" w:color="auto"/>
        <w:right w:val="none" w:sz="0" w:space="0" w:color="auto"/>
      </w:divBdr>
    </w:div>
    <w:div w:id="1999923862">
      <w:bodyDiv w:val="1"/>
      <w:marLeft w:val="0"/>
      <w:marRight w:val="0"/>
      <w:marTop w:val="0"/>
      <w:marBottom w:val="0"/>
      <w:divBdr>
        <w:top w:val="none" w:sz="0" w:space="0" w:color="auto"/>
        <w:left w:val="none" w:sz="0" w:space="0" w:color="auto"/>
        <w:bottom w:val="none" w:sz="0" w:space="0" w:color="auto"/>
        <w:right w:val="none" w:sz="0" w:space="0" w:color="auto"/>
      </w:divBdr>
    </w:div>
    <w:div w:id="21195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reasurer.ca.gov/cpcfa/calcap/seismic/lender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easurer.ca.gov/cpcfa/calcap/sb/institutions.pdf"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https://cameonetwork.org/news/state-budget-provisions-for-small-busines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goldmansachs.com/citizenship/10000-small-businesses/US/infographic-small-business-relief/index.html" TargetMode="Externa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27F6-5F06-426B-B3F5-470A1C48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Roxy Foxfire</cp:lastModifiedBy>
  <cp:revision>2</cp:revision>
  <cp:lastPrinted>2018-12-08T00:02:00Z</cp:lastPrinted>
  <dcterms:created xsi:type="dcterms:W3CDTF">2020-08-06T23:21:00Z</dcterms:created>
  <dcterms:modified xsi:type="dcterms:W3CDTF">2020-08-06T23:21:00Z</dcterms:modified>
</cp:coreProperties>
</file>