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F26E" w14:textId="3B8121B2" w:rsidR="00166031" w:rsidRPr="00CB4FB1" w:rsidRDefault="00810F4E" w:rsidP="00166031">
      <w:pPr>
        <w:tabs>
          <w:tab w:val="left" w:pos="677"/>
          <w:tab w:val="left" w:pos="1448"/>
        </w:tabs>
        <w:spacing w:after="0"/>
        <w:rPr>
          <w:rFonts w:ascii="Antenna Regular" w:eastAsia="Times New Roman" w:hAnsi="Antenna Regular" w:cs="Times New Roman"/>
        </w:rPr>
      </w:pPr>
      <w:r w:rsidRPr="00CB4FB1">
        <w:rPr>
          <w:rFonts w:ascii="Antenna Regular" w:hAnsi="Antenna Regular"/>
          <w:noProof/>
        </w:rPr>
        <w:drawing>
          <wp:anchor distT="0" distB="0" distL="114300" distR="114300" simplePos="0" relativeHeight="251655680" behindDoc="0" locked="0" layoutInCell="1" allowOverlap="1" wp14:anchorId="09F28499" wp14:editId="37D586E6">
            <wp:simplePos x="0" y="0"/>
            <wp:positionH relativeFrom="column">
              <wp:posOffset>133350</wp:posOffset>
            </wp:positionH>
            <wp:positionV relativeFrom="paragraph">
              <wp:posOffset>-439420</wp:posOffset>
            </wp:positionV>
            <wp:extent cx="918845" cy="7522845"/>
            <wp:effectExtent l="0" t="0" r="0" b="1905"/>
            <wp:wrapSquare wrapText="bothSides"/>
            <wp:docPr id="2" name="Picture 2" descr="CAMEO-lh-digital-sideb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O-lh-digital-sideba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b="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52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FB1" w:rsidRPr="00CB4FB1">
        <w:rPr>
          <w:rFonts w:ascii="Antenna Regular" w:eastAsia="Times New Roman" w:hAnsi="Antenna Regular" w:cs="Times New Roman"/>
        </w:rPr>
        <w:t>May 14, 2019</w:t>
      </w:r>
    </w:p>
    <w:p w14:paraId="0FBF29D9" w14:textId="77777777" w:rsidR="00166031" w:rsidRPr="00CB4FB1" w:rsidRDefault="00166031" w:rsidP="00166031">
      <w:pPr>
        <w:rPr>
          <w:rFonts w:ascii="Antenna Regular" w:eastAsia="Times New Roman" w:hAnsi="Antenna Regular" w:cs="Times New Roman"/>
          <w:sz w:val="12"/>
          <w:highlight w:val="yellow"/>
        </w:rPr>
      </w:pPr>
    </w:p>
    <w:p w14:paraId="718FFE5A" w14:textId="145EADA9" w:rsidR="00EB1646" w:rsidRPr="00CB4FB1" w:rsidRDefault="00CB4FB1" w:rsidP="00CB4FB1">
      <w:pPr>
        <w:spacing w:after="0" w:line="240" w:lineRule="auto"/>
        <w:rPr>
          <w:rFonts w:ascii="Antenna Regular" w:eastAsia="Times New Roman" w:hAnsi="Antenna Regular" w:cs="Times New Roman"/>
          <w:b/>
        </w:rPr>
      </w:pPr>
      <w:r w:rsidRPr="00CB4FB1">
        <w:rPr>
          <w:rFonts w:ascii="Antenna Regular" w:eastAsia="Times New Roman" w:hAnsi="Antenna Regular" w:cs="Arial"/>
          <w:shd w:val="clear" w:color="auto" w:fill="FFFFFF"/>
        </w:rPr>
        <w:t>The Honorable Lorena Gonzalez</w:t>
      </w:r>
      <w:r w:rsidRPr="00CB4FB1">
        <w:rPr>
          <w:rFonts w:ascii="Antenna Regular" w:eastAsia="Times New Roman" w:hAnsi="Antenna Regular" w:cs="Arial"/>
        </w:rPr>
        <w:br/>
      </w:r>
      <w:r w:rsidRPr="00CB4FB1">
        <w:rPr>
          <w:rFonts w:ascii="Antenna Regular" w:eastAsia="Times New Roman" w:hAnsi="Antenna Regular" w:cs="Arial"/>
          <w:shd w:val="clear" w:color="auto" w:fill="FFFFFF"/>
        </w:rPr>
        <w:t>Chair, Assembly Appropriations</w:t>
      </w:r>
      <w:r w:rsidRPr="00CB4FB1">
        <w:rPr>
          <w:rFonts w:ascii="Antenna Regular" w:eastAsia="Times New Roman" w:hAnsi="Antenna Regular" w:cs="Arial"/>
        </w:rPr>
        <w:br/>
      </w:r>
      <w:r w:rsidRPr="00CB4FB1">
        <w:rPr>
          <w:rFonts w:ascii="Antenna Regular" w:eastAsia="Times New Roman" w:hAnsi="Antenna Regular" w:cs="Arial"/>
          <w:shd w:val="clear" w:color="auto" w:fill="FFFFFF"/>
        </w:rPr>
        <w:t>State Capitol, Room 2114</w:t>
      </w:r>
      <w:r w:rsidRPr="00CB4FB1">
        <w:rPr>
          <w:rFonts w:ascii="Antenna Regular" w:eastAsia="Times New Roman" w:hAnsi="Antenna Regular" w:cs="Arial"/>
        </w:rPr>
        <w:br/>
      </w:r>
      <w:r w:rsidRPr="00CB4FB1">
        <w:rPr>
          <w:rFonts w:ascii="Antenna Regular" w:eastAsia="Times New Roman" w:hAnsi="Antenna Regular" w:cs="Arial"/>
          <w:shd w:val="clear" w:color="auto" w:fill="FFFFFF"/>
        </w:rPr>
        <w:t>Sacramento, C</w:t>
      </w:r>
      <w:r w:rsidR="001862ED">
        <w:rPr>
          <w:rFonts w:ascii="Antenna Regular" w:eastAsia="Times New Roman" w:hAnsi="Antenna Regular" w:cs="Arial"/>
          <w:shd w:val="clear" w:color="auto" w:fill="FFFFFF"/>
        </w:rPr>
        <w:t>A</w:t>
      </w:r>
      <w:r w:rsidRPr="00CB4FB1">
        <w:rPr>
          <w:rFonts w:ascii="Antenna Regular" w:eastAsia="Times New Roman" w:hAnsi="Antenna Regular" w:cs="Arial"/>
          <w:shd w:val="clear" w:color="auto" w:fill="FFFFFF"/>
        </w:rPr>
        <w:t> 95814</w:t>
      </w:r>
    </w:p>
    <w:p w14:paraId="3ED12D13" w14:textId="77777777" w:rsidR="00CB4FB1" w:rsidRPr="00CB4FB1" w:rsidRDefault="00CB4FB1" w:rsidP="00166031">
      <w:pPr>
        <w:rPr>
          <w:rFonts w:ascii="Antenna Regular" w:eastAsia="Times New Roman" w:hAnsi="Antenna Regular" w:cs="Times New Roman"/>
          <w:b/>
        </w:rPr>
      </w:pPr>
    </w:p>
    <w:p w14:paraId="3C1DA5D3" w14:textId="704868E3" w:rsidR="00166031" w:rsidRPr="00CB4FB1" w:rsidRDefault="00166031" w:rsidP="00166031">
      <w:pPr>
        <w:rPr>
          <w:rFonts w:ascii="Antenna Regular" w:eastAsia="Times New Roman" w:hAnsi="Antenna Regular" w:cs="Times New Roman"/>
          <w:b/>
        </w:rPr>
      </w:pPr>
      <w:r w:rsidRPr="00CB4FB1">
        <w:rPr>
          <w:rFonts w:ascii="Antenna Regular" w:eastAsia="Times New Roman" w:hAnsi="Antenna Regular" w:cs="Times New Roman"/>
          <w:b/>
        </w:rPr>
        <w:t xml:space="preserve">Re: </w:t>
      </w:r>
      <w:r w:rsidR="000E156B" w:rsidRPr="00CB4FB1">
        <w:rPr>
          <w:rFonts w:ascii="Antenna Regular" w:eastAsia="Times New Roman" w:hAnsi="Antenna Regular" w:cs="Times New Roman"/>
          <w:b/>
        </w:rPr>
        <w:t xml:space="preserve">AB </w:t>
      </w:r>
      <w:r w:rsidR="00CB4FB1" w:rsidRPr="00CB4FB1">
        <w:rPr>
          <w:rFonts w:ascii="Antenna Regular" w:eastAsia="Times New Roman" w:hAnsi="Antenna Regular" w:cs="Times New Roman"/>
          <w:b/>
        </w:rPr>
        <w:t>857</w:t>
      </w:r>
      <w:r w:rsidR="000E156B" w:rsidRPr="00CB4FB1">
        <w:rPr>
          <w:rFonts w:ascii="Antenna Regular" w:eastAsia="Times New Roman" w:hAnsi="Antenna Regular" w:cs="Times New Roman"/>
          <w:b/>
        </w:rPr>
        <w:t xml:space="preserve"> (</w:t>
      </w:r>
      <w:r w:rsidR="00EB1646" w:rsidRPr="00CB4FB1">
        <w:rPr>
          <w:rFonts w:ascii="Antenna Regular" w:eastAsia="Times New Roman" w:hAnsi="Antenna Regular" w:cs="Times New Roman"/>
          <w:b/>
        </w:rPr>
        <w:t>C</w:t>
      </w:r>
      <w:r w:rsidR="00CB4FB1" w:rsidRPr="00CB4FB1">
        <w:rPr>
          <w:rFonts w:ascii="Antenna Regular" w:eastAsia="Times New Roman" w:hAnsi="Antenna Regular" w:cs="Times New Roman"/>
          <w:b/>
        </w:rPr>
        <w:t>hiu &amp; Santiago</w:t>
      </w:r>
      <w:r w:rsidR="000E156B" w:rsidRPr="00CB4FB1">
        <w:rPr>
          <w:rFonts w:ascii="Antenna Regular" w:eastAsia="Times New Roman" w:hAnsi="Antenna Regular" w:cs="Times New Roman"/>
          <w:b/>
        </w:rPr>
        <w:t xml:space="preserve">) </w:t>
      </w:r>
      <w:r w:rsidR="00CB4FB1" w:rsidRPr="00CB4FB1">
        <w:rPr>
          <w:rFonts w:ascii="Antenna Regular" w:hAnsi="Antenna Regular"/>
        </w:rPr>
        <w:t>—</w:t>
      </w:r>
      <w:r w:rsidR="00CB4FB1" w:rsidRPr="00CB4FB1">
        <w:rPr>
          <w:rFonts w:ascii="Antenna Regular" w:eastAsia="Times New Roman" w:hAnsi="Antenna Regular" w:cs="Times New Roman"/>
          <w:b/>
        </w:rPr>
        <w:t xml:space="preserve"> SUPPORT</w:t>
      </w:r>
    </w:p>
    <w:p w14:paraId="586F757B" w14:textId="77777777" w:rsidR="00E02DC0" w:rsidRPr="00CB4FB1" w:rsidRDefault="00E02DC0" w:rsidP="00D43B9F">
      <w:pPr>
        <w:pStyle w:val="NoSpacing"/>
        <w:rPr>
          <w:rFonts w:ascii="Antenna Regular" w:eastAsia="Times New Roman" w:hAnsi="Antenna Regular" w:cs="Calibri"/>
          <w:lang w:eastAsia="ar-SA"/>
        </w:rPr>
      </w:pPr>
    </w:p>
    <w:p w14:paraId="46FAC3C1" w14:textId="7904F44C" w:rsidR="003D15A0" w:rsidRPr="00CB4FB1" w:rsidRDefault="00166031" w:rsidP="00166031">
      <w:pPr>
        <w:rPr>
          <w:rFonts w:ascii="Antenna Regular" w:eastAsia="Times New Roman" w:hAnsi="Antenna Regular" w:cs="Times New Roman"/>
        </w:rPr>
      </w:pPr>
      <w:r w:rsidRPr="00CB4FB1">
        <w:rPr>
          <w:rFonts w:ascii="Antenna Regular" w:eastAsia="Times New Roman" w:hAnsi="Antenna Regular" w:cs="Times New Roman"/>
        </w:rPr>
        <w:t xml:space="preserve">Dear </w:t>
      </w:r>
      <w:proofErr w:type="spellStart"/>
      <w:r w:rsidR="00EB1646" w:rsidRPr="00CB4FB1">
        <w:rPr>
          <w:rFonts w:ascii="Antenna Regular" w:eastAsia="Times New Roman" w:hAnsi="Antenna Regular" w:cs="Times New Roman"/>
        </w:rPr>
        <w:t>Assemblymember</w:t>
      </w:r>
      <w:proofErr w:type="spellEnd"/>
      <w:r w:rsidR="00EB1646" w:rsidRPr="00CB4FB1">
        <w:rPr>
          <w:rFonts w:ascii="Antenna Regular" w:eastAsia="Times New Roman" w:hAnsi="Antenna Regular" w:cs="Times New Roman"/>
        </w:rPr>
        <w:t xml:space="preserve"> </w:t>
      </w:r>
      <w:r w:rsidR="00CB4FB1" w:rsidRPr="00CB4FB1">
        <w:rPr>
          <w:rFonts w:ascii="Antenna Regular" w:eastAsia="Times New Roman" w:hAnsi="Antenna Regular" w:cs="Times New Roman"/>
        </w:rPr>
        <w:t>Gonzalez</w:t>
      </w:r>
      <w:r w:rsidRPr="00CB4FB1">
        <w:rPr>
          <w:rFonts w:ascii="Antenna Regular" w:eastAsia="Times New Roman" w:hAnsi="Antenna Regular" w:cs="Times New Roman"/>
        </w:rPr>
        <w:t>:</w:t>
      </w:r>
    </w:p>
    <w:p w14:paraId="1D349550" w14:textId="757CD0AB" w:rsidR="00123E5F" w:rsidRPr="00CB4FB1" w:rsidRDefault="008315E9" w:rsidP="005642A3">
      <w:pPr>
        <w:rPr>
          <w:rFonts w:ascii="Antenna Regular" w:hAnsi="Antenna Regular"/>
        </w:rPr>
      </w:pPr>
      <w:r w:rsidRPr="00CB4FB1">
        <w:rPr>
          <w:rFonts w:ascii="Antenna Regular" w:eastAsia="Times New Roman" w:hAnsi="Antenna Regular" w:cs="Times New Roman"/>
        </w:rPr>
        <w:t>On</w:t>
      </w:r>
      <w:r w:rsidR="00123E5F" w:rsidRPr="00CB4FB1">
        <w:rPr>
          <w:rFonts w:ascii="Antenna Regular" w:eastAsia="Times New Roman" w:hAnsi="Antenna Regular" w:cs="Calibri"/>
        </w:rPr>
        <w:t xml:space="preserve"> behalf of the California Association of Micro Enterprise Opportunity (CAMEO), I am writing to express our support </w:t>
      </w:r>
      <w:r w:rsidRPr="00CB4FB1">
        <w:rPr>
          <w:rFonts w:ascii="Antenna Regular" w:eastAsia="Times New Roman" w:hAnsi="Antenna Regular" w:cs="Calibri"/>
        </w:rPr>
        <w:t>for bill,</w:t>
      </w:r>
      <w:r w:rsidR="00123E5F" w:rsidRPr="00CB4FB1">
        <w:rPr>
          <w:rFonts w:ascii="Antenna Regular" w:eastAsia="Times New Roman" w:hAnsi="Antenna Regular" w:cs="Calibri"/>
        </w:rPr>
        <w:t xml:space="preserve"> AB</w:t>
      </w:r>
      <w:r w:rsidR="00CB4FB1" w:rsidRPr="00CB4FB1">
        <w:rPr>
          <w:rFonts w:ascii="Antenna Regular" w:eastAsia="Times New Roman" w:hAnsi="Antenna Regular" w:cs="Calibri"/>
        </w:rPr>
        <w:t xml:space="preserve"> 857, </w:t>
      </w:r>
      <w:r w:rsidR="00123E5F" w:rsidRPr="00CB4FB1">
        <w:rPr>
          <w:rFonts w:ascii="Antenna Regular" w:eastAsia="Times New Roman" w:hAnsi="Antenna Regular" w:cs="Calibri"/>
        </w:rPr>
        <w:t xml:space="preserve">which creates </w:t>
      </w:r>
      <w:r w:rsidR="00CB4FB1" w:rsidRPr="00CB4FB1">
        <w:rPr>
          <w:rFonts w:ascii="Antenna Regular" w:eastAsia="Times New Roman" w:hAnsi="Antenna Regular" w:cs="Arial"/>
        </w:rPr>
        <w:t>a framework for public banking in California.</w:t>
      </w:r>
      <w:r w:rsidR="00CB4FB1" w:rsidRPr="00CB4FB1">
        <w:rPr>
          <w:rFonts w:ascii="Antenna Regular" w:hAnsi="Antenna Regular"/>
        </w:rPr>
        <w:t xml:space="preserve"> </w:t>
      </w:r>
      <w:r w:rsidR="00CB4FB1" w:rsidRPr="00CB4FB1">
        <w:rPr>
          <w:rFonts w:ascii="Antenna Regular" w:eastAsia="Times New Roman" w:hAnsi="Antenna Regular" w:cs="Arial"/>
        </w:rPr>
        <w:t>Public banks bolster and enhance local bank and credit union activities, enabling lending capital for local businesses.</w:t>
      </w:r>
    </w:p>
    <w:p w14:paraId="0550DB82" w14:textId="15A47603" w:rsidR="00403CB1" w:rsidRPr="00CB4FB1" w:rsidRDefault="00123E5F" w:rsidP="00403CB1">
      <w:pPr>
        <w:spacing w:before="120" w:after="120"/>
        <w:ind w:left="677"/>
        <w:rPr>
          <w:rFonts w:ascii="Antenna Regular" w:eastAsia="Times New Roman" w:hAnsi="Antenna Regular" w:cs="Times New Roman"/>
        </w:rPr>
      </w:pPr>
      <w:r w:rsidRPr="00CB4FB1">
        <w:rPr>
          <w:rFonts w:ascii="Antenna Regular" w:hAnsi="Antenna Regular"/>
        </w:rPr>
        <w:t xml:space="preserve">CAMEO is California’s statewide network made up of over 230 organizations, agencies, and individuals dedicated to furthering microbusiness development in </w:t>
      </w:r>
      <w:r w:rsidR="005642A3" w:rsidRPr="00CB4FB1">
        <w:rPr>
          <w:rFonts w:ascii="Antenna Regular" w:hAnsi="Antenna Regular"/>
        </w:rPr>
        <w:t>the state</w:t>
      </w:r>
      <w:r w:rsidRPr="00CB4FB1">
        <w:rPr>
          <w:rFonts w:ascii="Antenna Regular" w:hAnsi="Antenna Regular"/>
        </w:rPr>
        <w:t xml:space="preserve">. Annually, CAMEO members serve about </w:t>
      </w:r>
      <w:r w:rsidR="00CB4FB1" w:rsidRPr="00CB4FB1">
        <w:rPr>
          <w:rFonts w:ascii="Antenna Regular" w:hAnsi="Antenna Regular"/>
        </w:rPr>
        <w:t>34,000</w:t>
      </w:r>
      <w:r w:rsidRPr="00CB4FB1">
        <w:rPr>
          <w:rFonts w:ascii="Antenna Regular" w:hAnsi="Antenna Regular"/>
        </w:rPr>
        <w:t xml:space="preserve"> very small businesses with training, business a</w:t>
      </w:r>
      <w:r w:rsidR="00403CB1" w:rsidRPr="00CB4FB1">
        <w:rPr>
          <w:rFonts w:ascii="Antenna Regular" w:hAnsi="Antenna Regular"/>
        </w:rPr>
        <w:t xml:space="preserve">nd credit assistance and loans. These firms – largely start-ups with less than five employees – support or create </w:t>
      </w:r>
      <w:r w:rsidR="00CB4FB1" w:rsidRPr="00CB4FB1">
        <w:rPr>
          <w:rFonts w:ascii="Antenna Regular" w:hAnsi="Antenna Regular"/>
        </w:rPr>
        <w:t>51,000</w:t>
      </w:r>
      <w:r w:rsidR="00403CB1" w:rsidRPr="00CB4FB1">
        <w:rPr>
          <w:rFonts w:ascii="Antenna Regular" w:hAnsi="Antenna Regular"/>
        </w:rPr>
        <w:t xml:space="preserve"> new jobs in California and generate a total of $</w:t>
      </w:r>
      <w:r w:rsidR="00CB4FB1" w:rsidRPr="00CB4FB1">
        <w:rPr>
          <w:rFonts w:ascii="Antenna Regular" w:hAnsi="Antenna Regular"/>
        </w:rPr>
        <w:t>2</w:t>
      </w:r>
      <w:r w:rsidR="00403CB1" w:rsidRPr="00CB4FB1">
        <w:rPr>
          <w:rFonts w:ascii="Antenna Regular" w:hAnsi="Antenna Regular"/>
        </w:rPr>
        <w:t xml:space="preserve">.5 billion in economic activity. </w:t>
      </w:r>
      <w:r w:rsidR="00403CB1" w:rsidRPr="00CB4FB1">
        <w:rPr>
          <w:rFonts w:ascii="Antenna Regular" w:eastAsia="Times New Roman" w:hAnsi="Antenna Regular" w:cs="Lucida Sans Unicode"/>
          <w:shd w:val="clear" w:color="auto" w:fill="FFFFFF"/>
        </w:rPr>
        <w:t> </w:t>
      </w:r>
    </w:p>
    <w:p w14:paraId="230E45E4" w14:textId="759C0AF3" w:rsidR="00CB4FB1" w:rsidRPr="00CB4FB1" w:rsidRDefault="00CB4FB1" w:rsidP="00CB4FB1">
      <w:pPr>
        <w:pStyle w:val="NoSpacing"/>
        <w:rPr>
          <w:rFonts w:ascii="Antenna Regular" w:hAnsi="Antenna Regular"/>
        </w:rPr>
      </w:pPr>
      <w:r w:rsidRPr="00CB4FB1">
        <w:rPr>
          <w:rFonts w:ascii="Antenna Regular" w:hAnsi="Antenna Regular"/>
        </w:rPr>
        <w:t>Public banks return interest and fee revenues to the communities they serve, creating value revenue reserves for local constituencies. A robust public banking network in California provides strong protections against insolvency of large banks in periods of economic duress.</w:t>
      </w:r>
    </w:p>
    <w:p w14:paraId="7E5D0548" w14:textId="77777777" w:rsidR="00CB4FB1" w:rsidRPr="00CB4FB1" w:rsidRDefault="00CB4FB1" w:rsidP="00CB4FB1">
      <w:pPr>
        <w:pStyle w:val="NoSpacing"/>
        <w:rPr>
          <w:rFonts w:ascii="Antenna Regular" w:hAnsi="Antenna Regular"/>
        </w:rPr>
      </w:pPr>
    </w:p>
    <w:p w14:paraId="4B3C6E4A" w14:textId="0259672B" w:rsidR="00CB4FB1" w:rsidRPr="00CB4FB1" w:rsidRDefault="00CB4FB1" w:rsidP="00CB4FB1">
      <w:pPr>
        <w:pStyle w:val="NoSpacing"/>
        <w:rPr>
          <w:rFonts w:ascii="Antenna Regular" w:hAnsi="Antenna Regular"/>
        </w:rPr>
      </w:pPr>
      <w:r w:rsidRPr="00CB4FB1">
        <w:rPr>
          <w:rFonts w:ascii="Antenna Regular" w:hAnsi="Antenna Regular"/>
        </w:rPr>
        <w:t>I urge you to support AB 857 to pave the way for a locally-controlled banking system that promotes a transparent, independent and publicly governed finance system that is accountable to the people they serve.</w:t>
      </w:r>
      <w:r w:rsidRPr="00CB4FB1">
        <w:rPr>
          <w:rFonts w:ascii="Antenna Regular" w:eastAsia="Times New Roman" w:hAnsi="Antenna Regular"/>
          <w:shd w:val="clear" w:color="auto" w:fill="FFFFFF"/>
        </w:rPr>
        <w:t xml:space="preserve"> </w:t>
      </w:r>
      <w:r w:rsidRPr="00CB4FB1">
        <w:rPr>
          <w:rFonts w:ascii="Antenna Regular" w:hAnsi="Antenna Regular"/>
        </w:rPr>
        <w:t>If you have any questions regarding th</w:t>
      </w:r>
      <w:r w:rsidR="00DD043E">
        <w:rPr>
          <w:rFonts w:ascii="Antenna Regular" w:hAnsi="Antenna Regular"/>
        </w:rPr>
        <w:t>is</w:t>
      </w:r>
      <w:r w:rsidRPr="00CB4FB1">
        <w:rPr>
          <w:rFonts w:ascii="Antenna Regular" w:hAnsi="Antenna Regular"/>
        </w:rPr>
        <w:t xml:space="preserve"> request</w:t>
      </w:r>
      <w:bookmarkStart w:id="0" w:name="_GoBack"/>
      <w:bookmarkEnd w:id="0"/>
      <w:r w:rsidRPr="00CB4FB1">
        <w:rPr>
          <w:rFonts w:ascii="Antenna Regular" w:hAnsi="Antenna Regular"/>
        </w:rPr>
        <w:t xml:space="preserve">, please feel free to contact Heidi </w:t>
      </w:r>
      <w:proofErr w:type="spellStart"/>
      <w:r w:rsidRPr="00CB4FB1">
        <w:rPr>
          <w:rFonts w:ascii="Antenna Regular" w:hAnsi="Antenna Regular"/>
        </w:rPr>
        <w:t>Pickman</w:t>
      </w:r>
      <w:proofErr w:type="spellEnd"/>
      <w:r w:rsidRPr="00CB4FB1">
        <w:rPr>
          <w:rFonts w:ascii="Antenna Regular" w:hAnsi="Antenna Regular"/>
        </w:rPr>
        <w:t xml:space="preserve">, 415.992.4480 or at hpickman@microbiz.org.   </w:t>
      </w:r>
    </w:p>
    <w:p w14:paraId="3ED97826" w14:textId="37E311A9" w:rsidR="00CB4FB1" w:rsidRPr="00CB4FB1" w:rsidRDefault="00CB4FB1" w:rsidP="00123E5F">
      <w:pPr>
        <w:spacing w:after="0"/>
        <w:ind w:left="677"/>
        <w:rPr>
          <w:rFonts w:ascii="Antenna Regular" w:eastAsia="Times New Roman" w:hAnsi="Antenna Regular" w:cs="Calibri"/>
        </w:rPr>
      </w:pPr>
    </w:p>
    <w:p w14:paraId="536DCA83" w14:textId="6AAC617E" w:rsidR="00123E5F" w:rsidRPr="00CB4FB1" w:rsidRDefault="00CB4FB1" w:rsidP="00CB4FB1">
      <w:pPr>
        <w:rPr>
          <w:rFonts w:ascii="Antenna Regular" w:hAnsi="Antenna Regular"/>
        </w:rPr>
      </w:pPr>
      <w:r w:rsidRPr="00CB4FB1">
        <w:rPr>
          <w:rFonts w:ascii="Antenna Regular" w:hAnsi="Antenna Regular" w:cs="Arial"/>
          <w:noProof/>
        </w:rPr>
        <w:drawing>
          <wp:anchor distT="0" distB="0" distL="114300" distR="114300" simplePos="0" relativeHeight="251659776" behindDoc="0" locked="0" layoutInCell="1" allowOverlap="1" wp14:anchorId="15A4EA91" wp14:editId="1D6667CF">
            <wp:simplePos x="0" y="0"/>
            <wp:positionH relativeFrom="column">
              <wp:posOffset>-16510</wp:posOffset>
            </wp:positionH>
            <wp:positionV relativeFrom="paragraph">
              <wp:posOffset>180975</wp:posOffset>
            </wp:positionV>
            <wp:extent cx="1057038" cy="313196"/>
            <wp:effectExtent l="0" t="0" r="0" b="0"/>
            <wp:wrapThrough wrapText="bothSides">
              <wp:wrapPolygon edited="0">
                <wp:start x="1558" y="0"/>
                <wp:lineTo x="0" y="2629"/>
                <wp:lineTo x="0" y="15773"/>
                <wp:lineTo x="1947" y="19716"/>
                <wp:lineTo x="21029" y="19716"/>
                <wp:lineTo x="21029" y="0"/>
                <wp:lineTo x="155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inaS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38" cy="31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E5F" w:rsidRPr="00CB4FB1">
        <w:rPr>
          <w:rFonts w:ascii="Antenna Regular" w:hAnsi="Antenna Regular" w:cs="Arial"/>
        </w:rPr>
        <w:t xml:space="preserve">Sincerely, </w:t>
      </w:r>
    </w:p>
    <w:p w14:paraId="1589A9D7" w14:textId="77777777" w:rsidR="00CB4FB1" w:rsidRDefault="00C75E5C" w:rsidP="00CB4FB1">
      <w:pPr>
        <w:ind w:left="767"/>
        <w:rPr>
          <w:rFonts w:ascii="Antenna Regular" w:hAnsi="Antenna Regular" w:cs="Arial"/>
        </w:rPr>
      </w:pPr>
      <w:r w:rsidRPr="00CB4FB1">
        <w:rPr>
          <w:rFonts w:ascii="Antenna Regular" w:hAnsi="Antenna Regular" w:cs="Arial"/>
        </w:rPr>
        <w:t xml:space="preserve">  </w:t>
      </w:r>
    </w:p>
    <w:p w14:paraId="780CAF9F" w14:textId="47E92D86" w:rsidR="00CB4FB1" w:rsidRPr="00CB4FB1" w:rsidRDefault="00CB4FB1" w:rsidP="006166E0">
      <w:pPr>
        <w:ind w:left="767"/>
        <w:rPr>
          <w:rFonts w:ascii="Antenna Regular" w:hAnsi="Antenna Regular"/>
        </w:rPr>
      </w:pPr>
      <w:r w:rsidRPr="00CB4FB1">
        <w:rPr>
          <w:rFonts w:ascii="Antenna Regular" w:hAnsi="Antenna Regular" w:cs="Arial"/>
        </w:rPr>
        <w:t>Carolina Martinez, CEO</w:t>
      </w:r>
    </w:p>
    <w:sectPr w:rsidR="00CB4FB1" w:rsidRPr="00CB4FB1" w:rsidSect="00FC331A">
      <w:headerReference w:type="first" r:id="rId10"/>
      <w:pgSz w:w="12240" w:h="15840"/>
      <w:pgMar w:top="2074" w:right="1166" w:bottom="1354" w:left="27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AAEA" w14:textId="77777777" w:rsidR="00771DA5" w:rsidRDefault="00771DA5">
      <w:r>
        <w:separator/>
      </w:r>
    </w:p>
  </w:endnote>
  <w:endnote w:type="continuationSeparator" w:id="0">
    <w:p w14:paraId="0A141E85" w14:textId="77777777" w:rsidR="00771DA5" w:rsidRDefault="0077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 Regular">
    <w:altName w:val="Calibri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C3E2" w14:textId="77777777" w:rsidR="00771DA5" w:rsidRDefault="00771DA5">
      <w:r>
        <w:separator/>
      </w:r>
    </w:p>
  </w:footnote>
  <w:footnote w:type="continuationSeparator" w:id="0">
    <w:p w14:paraId="42F3141D" w14:textId="77777777" w:rsidR="00771DA5" w:rsidRDefault="0077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AF38" w14:textId="77777777" w:rsidR="004331D5" w:rsidRDefault="004331D5">
    <w:pPr>
      <w:pStyle w:val="Header"/>
    </w:pPr>
  </w:p>
  <w:p w14:paraId="7DD9D753" w14:textId="77777777" w:rsidR="004331D5" w:rsidRDefault="004331D5">
    <w:pPr>
      <w:pStyle w:val="Header"/>
    </w:pPr>
    <w:r>
      <w:t xml:space="preserve">            </w:t>
    </w:r>
  </w:p>
  <w:p w14:paraId="29267F38" w14:textId="77777777" w:rsidR="004331D5" w:rsidRDefault="004331D5">
    <w:pPr>
      <w:pStyle w:val="Header"/>
    </w:pPr>
    <w:r>
      <w:t xml:space="preserve">               </w:t>
    </w:r>
    <w:r>
      <w:rPr>
        <w:noProof/>
      </w:rPr>
      <w:drawing>
        <wp:inline distT="0" distB="0" distL="0" distR="0" wp14:anchorId="6FF26C1C" wp14:editId="422A5ECA">
          <wp:extent cx="2651760" cy="388620"/>
          <wp:effectExtent l="0" t="0" r="0" b="0"/>
          <wp:docPr id="1" name="Picture 1" descr="CAMEO_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EO_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B48C2" w14:textId="77777777" w:rsidR="004331D5" w:rsidRDefault="004331D5" w:rsidP="00EF26DC">
    <w:pPr>
      <w:pStyle w:val="Header"/>
      <w:ind w:left="1440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</w:t>
    </w:r>
  </w:p>
  <w:p w14:paraId="115303E9" w14:textId="77777777"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F510E2">
      <w:t xml:space="preserve"> </w:t>
    </w:r>
    <w:r>
      <w:t xml:space="preserve"> </w:t>
    </w:r>
    <w:r w:rsidRPr="0014383C">
      <w:rPr>
        <w:rFonts w:ascii="Antenna Regular" w:hAnsi="Antenna Regular"/>
        <w:sz w:val="16"/>
      </w:rPr>
      <w:t xml:space="preserve">  </w:t>
    </w:r>
    <w:r w:rsidR="0014383C">
      <w:rPr>
        <w:rFonts w:ascii="Antenna Regular" w:hAnsi="Antenna Regular"/>
        <w:sz w:val="16"/>
      </w:rPr>
      <w:tab/>
    </w:r>
    <w:r w:rsidR="0014383C">
      <w:rPr>
        <w:rFonts w:ascii="Antenna Regular" w:hAnsi="Antenna Regular"/>
        <w:sz w:val="16"/>
      </w:rPr>
      <w:tab/>
      <w:t xml:space="preserve">    </w:t>
    </w:r>
    <w:r w:rsidRPr="0014383C">
      <w:rPr>
        <w:rFonts w:ascii="Antenna Regular" w:hAnsi="Antenna Regular"/>
        <w:sz w:val="16"/>
      </w:rPr>
      <w:t xml:space="preserve"> 1 </w:t>
    </w:r>
    <w:proofErr w:type="spellStart"/>
    <w:r w:rsidRPr="0014383C">
      <w:rPr>
        <w:rFonts w:ascii="Antenna Regular" w:hAnsi="Antenna Regular"/>
        <w:sz w:val="16"/>
      </w:rPr>
      <w:t>Hallidie</w:t>
    </w:r>
    <w:proofErr w:type="spellEnd"/>
    <w:r w:rsidRPr="0014383C">
      <w:rPr>
        <w:rFonts w:ascii="Antenna Regular" w:hAnsi="Antenna Regular"/>
        <w:sz w:val="16"/>
      </w:rPr>
      <w:t xml:space="preserve"> Plaza, Suite </w:t>
    </w:r>
    <w:r w:rsidR="00AD1B24" w:rsidRPr="0014383C">
      <w:rPr>
        <w:rFonts w:ascii="Antenna Regular" w:hAnsi="Antenna Regular"/>
        <w:sz w:val="16"/>
      </w:rPr>
      <w:t>715</w:t>
    </w:r>
  </w:p>
  <w:p w14:paraId="38C9B56C" w14:textId="77777777"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San Francisco, CA 94102</w:t>
    </w:r>
  </w:p>
  <w:p w14:paraId="2D41B76B" w14:textId="77777777"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</w:t>
    </w:r>
    <w:proofErr w:type="spellStart"/>
    <w:r w:rsidRPr="0014383C">
      <w:rPr>
        <w:rFonts w:ascii="Antenna Regular" w:hAnsi="Antenna Regular"/>
        <w:sz w:val="16"/>
      </w:rPr>
      <w:t>ph</w:t>
    </w:r>
    <w:proofErr w:type="spellEnd"/>
    <w:r w:rsidRPr="0014383C">
      <w:rPr>
        <w:rFonts w:ascii="Antenna Regular" w:hAnsi="Antenna Regular"/>
        <w:sz w:val="16"/>
      </w:rPr>
      <w:t xml:space="preserve"> 415.992.4480</w:t>
    </w:r>
  </w:p>
  <w:p w14:paraId="4D264CC7" w14:textId="77777777"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fax 415.445.9529</w:t>
    </w:r>
  </w:p>
  <w:p w14:paraId="515C3E04" w14:textId="77777777" w:rsidR="004331D5" w:rsidRPr="0014383C" w:rsidRDefault="004331D5" w:rsidP="0014383C">
    <w:pPr>
      <w:pStyle w:val="NoSpacing"/>
      <w:rPr>
        <w:rFonts w:ascii="Antenna Regular" w:hAnsi="Antenna Regular"/>
        <w:sz w:val="16"/>
      </w:rPr>
    </w:pPr>
    <w:r w:rsidRPr="0014383C">
      <w:rPr>
        <w:rFonts w:ascii="Antenna Regular" w:hAnsi="Antenna Regular"/>
        <w:sz w:val="16"/>
      </w:rPr>
      <w:t xml:space="preserve">                                            www.microbiz.org</w:t>
    </w:r>
  </w:p>
  <w:p w14:paraId="5AC4037B" w14:textId="77777777" w:rsidR="004331D5" w:rsidRPr="00EF26DC" w:rsidRDefault="004331D5" w:rsidP="00EF26DC">
    <w:pPr>
      <w:pStyle w:val="Header"/>
      <w:rPr>
        <w:rFonts w:ascii="Antenna Regular" w:hAnsi="Antenna Regular"/>
        <w:sz w:val="16"/>
        <w:szCs w:val="16"/>
      </w:rPr>
    </w:pPr>
    <w:r>
      <w:rPr>
        <w:rFonts w:ascii="Antenna Regular" w:hAnsi="Antenna Regular"/>
        <w:sz w:val="16"/>
        <w:szCs w:val="16"/>
      </w:rPr>
      <w:t xml:space="preserve">                        </w:t>
    </w:r>
  </w:p>
  <w:p w14:paraId="2CC67255" w14:textId="77777777" w:rsidR="004331D5" w:rsidRPr="00EF26DC" w:rsidRDefault="004331D5" w:rsidP="00EF26DC">
    <w:pPr>
      <w:pStyle w:val="Header"/>
      <w:rPr>
        <w:rFonts w:ascii="Antenna Regular" w:hAnsi="Antenna Regular"/>
        <w:sz w:val="18"/>
        <w:szCs w:val="18"/>
      </w:rPr>
    </w:pPr>
    <w:r>
      <w:rPr>
        <w:rFonts w:ascii="Antenna Regular" w:hAnsi="Antenna Regular"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6F1"/>
    <w:multiLevelType w:val="hybridMultilevel"/>
    <w:tmpl w:val="96DC1634"/>
    <w:lvl w:ilvl="0" w:tplc="1F3A7CB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1E"/>
    <w:rsid w:val="0000450F"/>
    <w:rsid w:val="0000536A"/>
    <w:rsid w:val="00034DFB"/>
    <w:rsid w:val="000555EF"/>
    <w:rsid w:val="0006572D"/>
    <w:rsid w:val="000C65A7"/>
    <w:rsid w:val="000E156B"/>
    <w:rsid w:val="00106766"/>
    <w:rsid w:val="00112AFA"/>
    <w:rsid w:val="00113EF6"/>
    <w:rsid w:val="00123E5F"/>
    <w:rsid w:val="0014383C"/>
    <w:rsid w:val="001615DD"/>
    <w:rsid w:val="00166031"/>
    <w:rsid w:val="0017511F"/>
    <w:rsid w:val="001862ED"/>
    <w:rsid w:val="00187652"/>
    <w:rsid w:val="001905DF"/>
    <w:rsid w:val="00202BD4"/>
    <w:rsid w:val="00236A85"/>
    <w:rsid w:val="00252449"/>
    <w:rsid w:val="00297F3A"/>
    <w:rsid w:val="002B154D"/>
    <w:rsid w:val="00313A49"/>
    <w:rsid w:val="003223BE"/>
    <w:rsid w:val="00384DF7"/>
    <w:rsid w:val="003857E1"/>
    <w:rsid w:val="003944D8"/>
    <w:rsid w:val="00394DFF"/>
    <w:rsid w:val="003B1C2C"/>
    <w:rsid w:val="003D15A0"/>
    <w:rsid w:val="003D3EFC"/>
    <w:rsid w:val="00403CB1"/>
    <w:rsid w:val="004331D5"/>
    <w:rsid w:val="00447B2E"/>
    <w:rsid w:val="004C0C2F"/>
    <w:rsid w:val="004D25DC"/>
    <w:rsid w:val="004F2607"/>
    <w:rsid w:val="004F7A32"/>
    <w:rsid w:val="00514911"/>
    <w:rsid w:val="005174CC"/>
    <w:rsid w:val="0054001E"/>
    <w:rsid w:val="00542995"/>
    <w:rsid w:val="00544016"/>
    <w:rsid w:val="005642A3"/>
    <w:rsid w:val="005A3176"/>
    <w:rsid w:val="005F554A"/>
    <w:rsid w:val="006040F5"/>
    <w:rsid w:val="00614311"/>
    <w:rsid w:val="006166E0"/>
    <w:rsid w:val="006A1B31"/>
    <w:rsid w:val="006A66FF"/>
    <w:rsid w:val="006E4F6A"/>
    <w:rsid w:val="00771DA5"/>
    <w:rsid w:val="007E5138"/>
    <w:rsid w:val="007F3B52"/>
    <w:rsid w:val="007F3F42"/>
    <w:rsid w:val="00810F4E"/>
    <w:rsid w:val="00812EA3"/>
    <w:rsid w:val="008178E7"/>
    <w:rsid w:val="008315E9"/>
    <w:rsid w:val="008578BC"/>
    <w:rsid w:val="00883FD5"/>
    <w:rsid w:val="008875CF"/>
    <w:rsid w:val="00892111"/>
    <w:rsid w:val="008F0843"/>
    <w:rsid w:val="008F26D2"/>
    <w:rsid w:val="00921F54"/>
    <w:rsid w:val="00931748"/>
    <w:rsid w:val="00980B3E"/>
    <w:rsid w:val="009B17E7"/>
    <w:rsid w:val="009C4B3A"/>
    <w:rsid w:val="009D6810"/>
    <w:rsid w:val="00A126A0"/>
    <w:rsid w:val="00A205D1"/>
    <w:rsid w:val="00A246D5"/>
    <w:rsid w:val="00AD1B24"/>
    <w:rsid w:val="00B10BDE"/>
    <w:rsid w:val="00B3062F"/>
    <w:rsid w:val="00B66DBC"/>
    <w:rsid w:val="00BE3231"/>
    <w:rsid w:val="00C03937"/>
    <w:rsid w:val="00C14EC2"/>
    <w:rsid w:val="00C64536"/>
    <w:rsid w:val="00C75E5C"/>
    <w:rsid w:val="00CB4FB1"/>
    <w:rsid w:val="00CC6B80"/>
    <w:rsid w:val="00CD34C8"/>
    <w:rsid w:val="00CD7B76"/>
    <w:rsid w:val="00D236F5"/>
    <w:rsid w:val="00D43B9F"/>
    <w:rsid w:val="00D6301A"/>
    <w:rsid w:val="00D83628"/>
    <w:rsid w:val="00DB4651"/>
    <w:rsid w:val="00DC372D"/>
    <w:rsid w:val="00DD03B6"/>
    <w:rsid w:val="00DD043E"/>
    <w:rsid w:val="00DD41E6"/>
    <w:rsid w:val="00DE3042"/>
    <w:rsid w:val="00E02DC0"/>
    <w:rsid w:val="00E511A2"/>
    <w:rsid w:val="00E969D5"/>
    <w:rsid w:val="00EB1646"/>
    <w:rsid w:val="00EB4186"/>
    <w:rsid w:val="00EC64F9"/>
    <w:rsid w:val="00EF26DC"/>
    <w:rsid w:val="00F309FC"/>
    <w:rsid w:val="00F43732"/>
    <w:rsid w:val="00F510E2"/>
    <w:rsid w:val="00F601A5"/>
    <w:rsid w:val="00FA2A36"/>
    <w:rsid w:val="00FB4B4D"/>
    <w:rsid w:val="00FC2BE5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0EECDD"/>
  <w15:docId w15:val="{D3BE47A8-1C2A-4B81-9E1D-433AA5B7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6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6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6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6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E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51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51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1748"/>
    <w:rPr>
      <w:color w:val="0000FF"/>
      <w:u w:val="single"/>
    </w:rPr>
  </w:style>
  <w:style w:type="paragraph" w:styleId="NoSpacing">
    <w:name w:val="No Spacing"/>
    <w:uiPriority w:val="1"/>
    <w:qFormat/>
    <w:rsid w:val="00A126A0"/>
    <w:rPr>
      <w:rFonts w:asciiTheme="minorHAnsi" w:eastAsiaTheme="minorHAnsi" w:hAnsiTheme="minorHAnsi" w:cstheme="minorBidi"/>
      <w:sz w:val="22"/>
      <w:szCs w:val="22"/>
    </w:rPr>
  </w:style>
  <w:style w:type="paragraph" w:customStyle="1" w:styleId="5TEXT10251225">
    <w:name w:val="5. TEXT 10.25/12.25"/>
    <w:basedOn w:val="Normal"/>
    <w:uiPriority w:val="99"/>
    <w:rsid w:val="00123E5F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HelveticaNeue" w:eastAsia="Times New Roman" w:hAnsi="HelveticaNeue" w:cs="HelveticaNeue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wnloads\Letterhead%20Side%20Logo%2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7E39-1E06-44BB-8B87-9A380508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Side Logo 715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here…</vt:lpstr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here…</dc:title>
  <dc:creator>jill B</dc:creator>
  <cp:lastModifiedBy>CEO</cp:lastModifiedBy>
  <cp:revision>5</cp:revision>
  <dcterms:created xsi:type="dcterms:W3CDTF">2019-05-14T23:46:00Z</dcterms:created>
  <dcterms:modified xsi:type="dcterms:W3CDTF">2019-05-15T00:17:00Z</dcterms:modified>
</cp:coreProperties>
</file>